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rFonts w:ascii="ABeeZee" w:cs="ABeeZee" w:eastAsia="ABeeZee" w:hAnsi="ABeeZee"/>
        </w:rPr>
      </w:pPr>
      <w:bookmarkStart w:colFirst="0" w:colLast="0" w:name="_186lexrcev6o" w:id="0"/>
      <w:bookmarkEnd w:id="0"/>
      <w:r w:rsidDel="00000000" w:rsidR="00000000" w:rsidRPr="00000000">
        <w:rPr>
          <w:rFonts w:ascii="Bree Serif" w:cs="Bree Serif" w:eastAsia="Bree Serif" w:hAnsi="Bree Serif"/>
          <w:b w:val="1"/>
          <w:i w:val="1"/>
          <w:u w:val="single"/>
          <w:rtl w:val="0"/>
        </w:rPr>
        <w:t xml:space="preserve">FRECUENCIA CARDIACA III</w:t>
      </w:r>
      <w:r w:rsidDel="00000000" w:rsidR="00000000" w:rsidRPr="00000000">
        <w:rPr>
          <w:rtl w:val="0"/>
        </w:rPr>
      </w:r>
    </w:p>
    <w:p w:rsidR="00000000" w:rsidDel="00000000" w:rsidP="00000000" w:rsidRDefault="00000000" w:rsidRPr="00000000" w14:paraId="00000002">
      <w:pPr>
        <w:pStyle w:val="Subtitle"/>
        <w:jc w:val="center"/>
        <w:rPr>
          <w:i w:val="1"/>
          <w:color w:val="000000"/>
          <w:shd w:fill="ead1dc" w:val="clear"/>
        </w:rPr>
      </w:pPr>
      <w:bookmarkStart w:colFirst="0" w:colLast="0" w:name="_idzjhtmvjjg" w:id="1"/>
      <w:bookmarkEnd w:id="1"/>
      <w:r w:rsidDel="00000000" w:rsidR="00000000" w:rsidRPr="00000000">
        <w:rPr>
          <w:i w:val="1"/>
          <w:color w:val="000000"/>
          <w:shd w:fill="ead1dc" w:val="clear"/>
          <w:rtl w:val="0"/>
        </w:rPr>
        <w:t xml:space="preserve">Presión arterial</w:t>
      </w:r>
    </w:p>
    <w:p w:rsidR="00000000" w:rsidDel="00000000" w:rsidP="00000000" w:rsidRDefault="00000000" w:rsidRPr="00000000" w14:paraId="00000003">
      <w:pPr>
        <w:pStyle w:val="Subtitle"/>
        <w:rPr>
          <w:rFonts w:ascii="ABeeZee" w:cs="ABeeZee" w:eastAsia="ABeeZee" w:hAnsi="ABeeZee"/>
          <w:sz w:val="24"/>
          <w:szCs w:val="24"/>
          <w:highlight w:val="white"/>
        </w:rPr>
      </w:pPr>
      <w:bookmarkStart w:colFirst="0" w:colLast="0" w:name="_1t740yv1usq5" w:id="2"/>
      <w:bookmarkEnd w:id="2"/>
      <w:r w:rsidDel="00000000" w:rsidR="00000000" w:rsidRPr="00000000">
        <w:rPr>
          <w:rFonts w:ascii="ABeeZee" w:cs="ABeeZee" w:eastAsia="ABeeZee" w:hAnsi="ABeeZee"/>
          <w:b w:val="1"/>
          <w:color w:val="000000"/>
          <w:sz w:val="24"/>
          <w:szCs w:val="24"/>
          <w:highlight w:val="white"/>
          <w:rtl w:val="0"/>
        </w:rPr>
        <w:t xml:space="preserve">La presión arterial</w:t>
      </w:r>
      <w:r w:rsidDel="00000000" w:rsidR="00000000" w:rsidRPr="00000000">
        <w:rPr>
          <w:rFonts w:ascii="ABeeZee" w:cs="ABeeZee" w:eastAsia="ABeeZee" w:hAnsi="ABeeZee"/>
          <w:color w:val="000000"/>
          <w:sz w:val="24"/>
          <w:szCs w:val="24"/>
          <w:highlight w:val="white"/>
          <w:rtl w:val="0"/>
        </w:rPr>
        <w:t xml:space="preserve"> es la fuerza de la sangre contra las paredes de las arterias. Se mide en milímetros de mercurio (mm Hg). La presión arterial se toma mediante dos mediciones, </w:t>
      </w:r>
      <w:r w:rsidDel="00000000" w:rsidR="00000000" w:rsidRPr="00000000">
        <w:rPr>
          <w:rFonts w:ascii="ABeeZee" w:cs="ABeeZee" w:eastAsia="ABeeZee" w:hAnsi="ABeeZee"/>
          <w:b w:val="1"/>
          <w:color w:val="000000"/>
          <w:sz w:val="24"/>
          <w:szCs w:val="24"/>
          <w:highlight w:val="white"/>
          <w:rtl w:val="0"/>
        </w:rPr>
        <w:t xml:space="preserve">presión arterial sistólica:</w:t>
      </w:r>
      <w:r w:rsidDel="00000000" w:rsidR="00000000" w:rsidRPr="00000000">
        <w:rPr>
          <w:rFonts w:ascii="ABeeZee" w:cs="ABeeZee" w:eastAsia="ABeeZee" w:hAnsi="ABeeZee"/>
          <w:color w:val="000000"/>
          <w:sz w:val="24"/>
          <w:szCs w:val="24"/>
          <w:highlight w:val="white"/>
          <w:rtl w:val="0"/>
        </w:rPr>
        <w:t xml:space="preserve"> medida cuando el corazón late, y </w:t>
      </w:r>
      <w:r w:rsidDel="00000000" w:rsidR="00000000" w:rsidRPr="00000000">
        <w:rPr>
          <w:rFonts w:ascii="ABeeZee" w:cs="ABeeZee" w:eastAsia="ABeeZee" w:hAnsi="ABeeZee"/>
          <w:b w:val="1"/>
          <w:color w:val="000000"/>
          <w:sz w:val="24"/>
          <w:szCs w:val="24"/>
          <w:highlight w:val="white"/>
          <w:rtl w:val="0"/>
        </w:rPr>
        <w:t xml:space="preserve">presión arterial diastólica</w:t>
      </w:r>
      <w:r w:rsidDel="00000000" w:rsidR="00000000" w:rsidRPr="00000000">
        <w:rPr>
          <w:rFonts w:ascii="ABeeZee" w:cs="ABeeZee" w:eastAsia="ABeeZee" w:hAnsi="ABeeZee"/>
          <w:color w:val="000000"/>
          <w:sz w:val="24"/>
          <w:szCs w:val="24"/>
          <w:highlight w:val="white"/>
          <w:rtl w:val="0"/>
        </w:rPr>
        <w:t xml:space="preserve">: medida entre latidos cardíacos.</w:t>
      </w:r>
      <w:r w:rsidDel="00000000" w:rsidR="00000000" w:rsidRPr="00000000">
        <w:rPr>
          <w:rtl w:val="0"/>
        </w:rPr>
      </w:r>
    </w:p>
    <w:p w:rsidR="00000000" w:rsidDel="00000000" w:rsidP="00000000" w:rsidRDefault="00000000" w:rsidRPr="00000000" w14:paraId="00000004">
      <w:pPr>
        <w:shd w:fill="ffffff" w:val="clear"/>
        <w:spacing w:after="400" w:before="280" w:line="346.66666666666663" w:lineRule="auto"/>
        <w:ind w:left="720" w:firstLine="0"/>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Pr>
        <w:drawing>
          <wp:inline distB="114300" distT="114300" distL="114300" distR="114300">
            <wp:extent cx="4957763" cy="3308213"/>
            <wp:effectExtent b="25400" l="25400" r="25400" t="25400"/>
            <wp:docPr id="1" name="image2.gif"/>
            <a:graphic>
              <a:graphicData uri="http://schemas.openxmlformats.org/drawingml/2006/picture">
                <pic:pic>
                  <pic:nvPicPr>
                    <pic:cNvPr id="0" name="image2.gif"/>
                    <pic:cNvPicPr preferRelativeResize="0"/>
                  </pic:nvPicPr>
                  <pic:blipFill>
                    <a:blip r:embed="rId6"/>
                    <a:srcRect b="0" l="0" r="0" t="0"/>
                    <a:stretch>
                      <a:fillRect/>
                    </a:stretch>
                  </pic:blipFill>
                  <pic:spPr>
                    <a:xfrm>
                      <a:off x="0" y="0"/>
                      <a:ext cx="4957763" cy="3308213"/>
                    </a:xfrm>
                    <a:prstGeom prst="rect"/>
                    <a:ln w="25400">
                      <a:solidFill>
                        <a:srgbClr val="000000"/>
                      </a:solidFill>
                      <a:prstDash val="solid"/>
                    </a:ln>
                  </pic:spPr>
                </pic:pic>
              </a:graphicData>
            </a:graphic>
          </wp:inline>
        </w:drawing>
      </w:r>
      <w:r w:rsidDel="00000000" w:rsidR="00000000" w:rsidRPr="00000000">
        <w:rPr>
          <w:rtl w:val="0"/>
        </w:rPr>
      </w:r>
    </w:p>
    <w:tbl>
      <w:tblPr>
        <w:tblStyle w:val="Table1"/>
        <w:tblW w:w="9975.0" w:type="dxa"/>
        <w:jc w:val="left"/>
        <w:tblInd w:w="-4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3855"/>
        <w:gridCol w:w="4005"/>
        <w:tblGridChange w:id="0">
          <w:tblGrid>
            <w:gridCol w:w="2115"/>
            <w:gridCol w:w="3855"/>
            <w:gridCol w:w="4005"/>
          </w:tblGrid>
        </w:tblGridChange>
      </w:tblGrid>
      <w:tr>
        <w:trPr>
          <w:trHeight w:val="360" w:hRule="atLeast"/>
        </w:trPr>
        <w:tc>
          <w:tcPr>
            <w:shd w:fill="ead1dc"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red"/>
              </w:rPr>
            </w:pPr>
            <w:r w:rsidDel="00000000" w:rsidR="00000000" w:rsidRPr="00000000">
              <w:rPr>
                <w:rtl w:val="0"/>
              </w:rPr>
            </w:r>
          </w:p>
        </w:tc>
        <w:tc>
          <w:tcPr>
            <w:shd w:fill="ead1dc"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BeeZee" w:cs="ABeeZee" w:eastAsia="ABeeZee" w:hAnsi="ABeeZee"/>
                <w:b w:val="1"/>
                <w:sz w:val="24"/>
                <w:szCs w:val="24"/>
                <w:shd w:fill="ead1dc" w:val="clear"/>
              </w:rPr>
            </w:pPr>
            <w:r w:rsidDel="00000000" w:rsidR="00000000" w:rsidRPr="00000000">
              <w:rPr>
                <w:rFonts w:ascii="ABeeZee" w:cs="ABeeZee" w:eastAsia="ABeeZee" w:hAnsi="ABeeZee"/>
                <w:b w:val="1"/>
                <w:sz w:val="24"/>
                <w:szCs w:val="24"/>
                <w:shd w:fill="ead1dc" w:val="clear"/>
                <w:rtl w:val="0"/>
              </w:rPr>
              <w:t xml:space="preserve">Sístole </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BeeZee" w:cs="ABeeZee" w:eastAsia="ABeeZee" w:hAnsi="ABeeZee"/>
                <w:b w:val="1"/>
                <w:sz w:val="24"/>
                <w:szCs w:val="24"/>
                <w:shd w:fill="ead1dc" w:val="clear"/>
              </w:rPr>
            </w:pPr>
            <w:r w:rsidDel="00000000" w:rsidR="00000000" w:rsidRPr="00000000">
              <w:rPr>
                <w:rFonts w:ascii="ABeeZee" w:cs="ABeeZee" w:eastAsia="ABeeZee" w:hAnsi="ABeeZee"/>
                <w:b w:val="1"/>
                <w:sz w:val="24"/>
                <w:szCs w:val="24"/>
                <w:shd w:fill="ead1dc" w:val="clear"/>
                <w:rtl w:val="0"/>
              </w:rPr>
              <w:t xml:space="preserve">Diástole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Definición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Es la fase de contracción del ciclo cardiaco del corazón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Es la fase de relajación del ciclo cardiaco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Función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El corazón se contrae bombeando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la sangre a la aorta y la arteria pulmonar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El corazón se relaja permitiendo que las cámaras cardíacas se llenen de sangre que viene de las venas cava y pulmonar.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Presión arterial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ALTA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BAJA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Vasos sanguíneos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CONTRAÍDOS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RELAJADOS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Lectura de la presión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El mayor número es la presión sistólica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el menor número es la presión diastólica</w:t>
            </w:r>
          </w:p>
        </w:tc>
      </w:tr>
    </w:tbl>
    <w:p w:rsidR="00000000" w:rsidDel="00000000" w:rsidP="00000000" w:rsidRDefault="00000000" w:rsidRPr="00000000" w14:paraId="00000018">
      <w:pPr>
        <w:pStyle w:val="Subtitle"/>
        <w:jc w:val="center"/>
        <w:rPr>
          <w:color w:val="000000"/>
          <w:shd w:fill="ead1dc" w:val="clear"/>
        </w:rPr>
      </w:pPr>
      <w:bookmarkStart w:colFirst="0" w:colLast="0" w:name="_232qfe5v7k1n" w:id="3"/>
      <w:bookmarkEnd w:id="3"/>
      <w:r w:rsidDel="00000000" w:rsidR="00000000" w:rsidRPr="00000000">
        <w:rPr>
          <w:color w:val="000000"/>
          <w:shd w:fill="ead1dc" w:val="clear"/>
          <w:rtl w:val="0"/>
        </w:rPr>
        <w:t xml:space="preserve">Tipos de presión</w:t>
      </w:r>
    </w:p>
    <w:p w:rsidR="00000000" w:rsidDel="00000000" w:rsidP="00000000" w:rsidRDefault="00000000" w:rsidRPr="00000000" w14:paraId="00000019">
      <w:pPr>
        <w:numPr>
          <w:ilvl w:val="0"/>
          <w:numId w:val="2"/>
        </w:numPr>
        <w:ind w:left="720" w:hanging="360"/>
        <w:rPr>
          <w:rFonts w:ascii="ABeeZee" w:cs="ABeeZee" w:eastAsia="ABeeZee" w:hAnsi="ABeeZee"/>
          <w:sz w:val="24"/>
          <w:szCs w:val="24"/>
          <w:highlight w:val="white"/>
          <w:u w:val="none"/>
        </w:rPr>
      </w:pPr>
      <w:r w:rsidDel="00000000" w:rsidR="00000000" w:rsidRPr="00000000">
        <w:rPr>
          <w:rFonts w:ascii="ABeeZee" w:cs="ABeeZee" w:eastAsia="ABeeZee" w:hAnsi="ABeeZee"/>
          <w:b w:val="1"/>
          <w:sz w:val="24"/>
          <w:szCs w:val="24"/>
          <w:highlight w:val="white"/>
          <w:rtl w:val="0"/>
        </w:rPr>
        <w:t xml:space="preserve">La presión arterial normal</w:t>
      </w:r>
      <w:r w:rsidDel="00000000" w:rsidR="00000000" w:rsidRPr="00000000">
        <w:rPr>
          <w:rFonts w:ascii="ABeeZee" w:cs="ABeeZee" w:eastAsia="ABeeZee" w:hAnsi="ABeeZee"/>
          <w:sz w:val="24"/>
          <w:szCs w:val="24"/>
          <w:highlight w:val="white"/>
          <w:rtl w:val="0"/>
        </w:rPr>
        <w:t xml:space="preserve"> es importante para un flujo sanguíneo adecuado de los órganos y tejidos corporales.</w:t>
      </w:r>
    </w:p>
    <w:p w:rsidR="00000000" w:rsidDel="00000000" w:rsidP="00000000" w:rsidRDefault="00000000" w:rsidRPr="00000000" w14:paraId="0000001A">
      <w:pPr>
        <w:ind w:left="720" w:firstLine="0"/>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tl w:val="0"/>
        </w:rPr>
        <w:t xml:space="preserve"> </w:t>
      </w:r>
    </w:p>
    <w:p w:rsidR="00000000" w:rsidDel="00000000" w:rsidP="00000000" w:rsidRDefault="00000000" w:rsidRPr="00000000" w14:paraId="0000001B">
      <w:pPr>
        <w:numPr>
          <w:ilvl w:val="0"/>
          <w:numId w:val="2"/>
        </w:numPr>
        <w:ind w:left="720" w:hanging="360"/>
        <w:rPr>
          <w:rFonts w:ascii="ABeeZee" w:cs="ABeeZee" w:eastAsia="ABeeZee" w:hAnsi="ABeeZee"/>
          <w:sz w:val="24"/>
          <w:szCs w:val="24"/>
          <w:highlight w:val="white"/>
          <w:u w:val="none"/>
        </w:rPr>
      </w:pPr>
      <w:r w:rsidDel="00000000" w:rsidR="00000000" w:rsidRPr="00000000">
        <w:rPr>
          <w:rFonts w:ascii="ABeeZee" w:cs="ABeeZee" w:eastAsia="ABeeZee" w:hAnsi="ABeeZee"/>
          <w:b w:val="1"/>
          <w:sz w:val="24"/>
          <w:szCs w:val="24"/>
          <w:highlight w:val="white"/>
          <w:rtl w:val="0"/>
        </w:rPr>
        <w:t xml:space="preserve">La presión alta</w:t>
      </w:r>
      <w:r w:rsidDel="00000000" w:rsidR="00000000" w:rsidRPr="00000000">
        <w:rPr>
          <w:rFonts w:ascii="ABeeZee" w:cs="ABeeZee" w:eastAsia="ABeeZee" w:hAnsi="ABeeZee"/>
          <w:sz w:val="24"/>
          <w:szCs w:val="24"/>
          <w:highlight w:val="white"/>
          <w:rtl w:val="0"/>
        </w:rPr>
        <w:t xml:space="preserve"> </w:t>
      </w:r>
      <w:r w:rsidDel="00000000" w:rsidR="00000000" w:rsidRPr="00000000">
        <w:rPr>
          <w:rFonts w:ascii="ABeeZee" w:cs="ABeeZee" w:eastAsia="ABeeZee" w:hAnsi="ABeeZee"/>
          <w:b w:val="1"/>
          <w:sz w:val="24"/>
          <w:szCs w:val="24"/>
          <w:highlight w:val="white"/>
          <w:rtl w:val="0"/>
        </w:rPr>
        <w:t xml:space="preserve">(HBP)</w:t>
      </w:r>
      <w:r w:rsidDel="00000000" w:rsidR="00000000" w:rsidRPr="00000000">
        <w:rPr>
          <w:rFonts w:ascii="ABeeZee" w:cs="ABeeZee" w:eastAsia="ABeeZee" w:hAnsi="ABeeZee"/>
          <w:sz w:val="24"/>
          <w:szCs w:val="24"/>
          <w:highlight w:val="white"/>
          <w:rtl w:val="0"/>
        </w:rPr>
        <w:t xml:space="preserve"> significa que la presión en las arterias es mayor de lo que debería. Otra denominación de la presión arterial alta es hipertensión. Generalmente no presenta signos ni síntomas. Por eso es tan peligrosa. Pero se puede controlar. </w:t>
      </w:r>
    </w:p>
    <w:p w:rsidR="00000000" w:rsidDel="00000000" w:rsidP="00000000" w:rsidRDefault="00000000" w:rsidRPr="00000000" w14:paraId="0000001C">
      <w:pPr>
        <w:ind w:left="720" w:firstLine="0"/>
        <w:rPr>
          <w:rFonts w:ascii="ABeeZee" w:cs="ABeeZee" w:eastAsia="ABeeZee" w:hAnsi="ABeeZee"/>
          <w:sz w:val="24"/>
          <w:szCs w:val="24"/>
          <w:highlight w:val="white"/>
        </w:rPr>
      </w:pPr>
      <w:r w:rsidDel="00000000" w:rsidR="00000000" w:rsidRPr="00000000">
        <w:rPr>
          <w:rtl w:val="0"/>
        </w:rPr>
      </w:r>
    </w:p>
    <w:p w:rsidR="00000000" w:rsidDel="00000000" w:rsidP="00000000" w:rsidRDefault="00000000" w:rsidRPr="00000000" w14:paraId="0000001D">
      <w:pPr>
        <w:ind w:left="2160" w:firstLine="0"/>
        <w:rPr>
          <w:rFonts w:ascii="ABeeZee" w:cs="ABeeZee" w:eastAsia="ABeeZee" w:hAnsi="ABeeZee"/>
          <w:sz w:val="24"/>
          <w:szCs w:val="24"/>
          <w:highlight w:val="white"/>
        </w:rPr>
      </w:pPr>
      <w:r w:rsidDel="00000000" w:rsidR="00000000" w:rsidRPr="00000000">
        <w:rPr>
          <w:rFonts w:ascii="ABeeZee" w:cs="ABeeZee" w:eastAsia="ABeeZee" w:hAnsi="ABeeZee"/>
          <w:sz w:val="24"/>
          <w:szCs w:val="24"/>
          <w:highlight w:val="white"/>
        </w:rPr>
        <w:drawing>
          <wp:inline distB="114300" distT="114300" distL="114300" distR="114300">
            <wp:extent cx="3524250" cy="3067050"/>
            <wp:effectExtent b="25400" l="25400" r="25400" t="254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524250" cy="306705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E">
      <w:pPr>
        <w:rPr>
          <w:rFonts w:ascii="ABeeZee" w:cs="ABeeZee" w:eastAsia="ABeeZee" w:hAnsi="ABeeZee"/>
          <w:sz w:val="24"/>
          <w:szCs w:val="24"/>
          <w:highlight w:val="white"/>
        </w:rPr>
      </w:pPr>
      <w:r w:rsidDel="00000000" w:rsidR="00000000" w:rsidRPr="00000000">
        <w:rPr>
          <w:rtl w:val="0"/>
        </w:rPr>
      </w:r>
    </w:p>
    <w:p w:rsidR="00000000" w:rsidDel="00000000" w:rsidP="00000000" w:rsidRDefault="00000000" w:rsidRPr="00000000" w14:paraId="0000001F">
      <w:pPr>
        <w:pStyle w:val="Subtitle"/>
        <w:keepNext w:val="0"/>
        <w:keepLines w:val="0"/>
        <w:shd w:fill="ffffff" w:val="clear"/>
        <w:spacing w:after="300" w:before="460" w:line="333.6585365853658" w:lineRule="auto"/>
        <w:jc w:val="center"/>
        <w:rPr>
          <w:i w:val="1"/>
          <w:color w:val="000000"/>
          <w:shd w:fill="ead1dc" w:val="clear"/>
        </w:rPr>
      </w:pPr>
      <w:bookmarkStart w:colFirst="0" w:colLast="0" w:name="_chs268h4amq3" w:id="4"/>
      <w:bookmarkEnd w:id="4"/>
      <w:r w:rsidDel="00000000" w:rsidR="00000000" w:rsidRPr="00000000">
        <w:rPr>
          <w:i w:val="1"/>
          <w:color w:val="000000"/>
          <w:shd w:fill="ead1dc" w:val="clear"/>
          <w:rtl w:val="0"/>
        </w:rPr>
        <w:t xml:space="preserve">¿Qué puede provocar la tensión arterial alta?</w:t>
      </w:r>
    </w:p>
    <w:p w:rsidR="00000000" w:rsidDel="00000000" w:rsidP="00000000" w:rsidRDefault="00000000" w:rsidRPr="00000000" w14:paraId="00000020">
      <w:pPr>
        <w:pStyle w:val="Subtitle"/>
        <w:rPr>
          <w:rFonts w:ascii="ABeeZee" w:cs="ABeeZee" w:eastAsia="ABeeZee" w:hAnsi="ABeeZee"/>
          <w:color w:val="000000"/>
          <w:sz w:val="24"/>
          <w:szCs w:val="24"/>
          <w:shd w:fill="ead1dc" w:val="clear"/>
        </w:rPr>
      </w:pPr>
      <w:bookmarkStart w:colFirst="0" w:colLast="0" w:name="_2m0gis8vt4fu" w:id="5"/>
      <w:bookmarkEnd w:id="5"/>
      <w:r w:rsidDel="00000000" w:rsidR="00000000" w:rsidRPr="00000000">
        <w:rPr>
          <w:rFonts w:ascii="ABeeZee" w:cs="ABeeZee" w:eastAsia="ABeeZee" w:hAnsi="ABeeZee"/>
          <w:color w:val="000000"/>
          <w:sz w:val="24"/>
          <w:szCs w:val="24"/>
          <w:rtl w:val="0"/>
        </w:rPr>
        <w:t xml:space="preserve">El envejecimiento o el factor genético son algunas de las causas no modificables que incrementan el riesgo de presión arterial alta. Hay, sin embargo, otra serie de factores que pueden desembocar en la subida de la tensión como una alimentación inadecuada, el sobrepeso o la falta de actividad física</w:t>
      </w:r>
      <w:r w:rsidDel="00000000" w:rsidR="00000000" w:rsidRPr="00000000">
        <w:rPr>
          <w:rFonts w:ascii="ABeeZee" w:cs="ABeeZee" w:eastAsia="ABeeZee" w:hAnsi="ABeeZee"/>
          <w:sz w:val="24"/>
          <w:szCs w:val="24"/>
          <w:rtl w:val="0"/>
        </w:rPr>
        <w:t xml:space="preserve">.</w:t>
      </w:r>
      <w:r w:rsidDel="00000000" w:rsidR="00000000" w:rsidRPr="00000000">
        <w:rPr>
          <w:rtl w:val="0"/>
        </w:rPr>
      </w:r>
    </w:p>
    <w:p w:rsidR="00000000" w:rsidDel="00000000" w:rsidP="00000000" w:rsidRDefault="00000000" w:rsidRPr="00000000" w14:paraId="00000021">
      <w:pPr>
        <w:pStyle w:val="Subtitle"/>
        <w:jc w:val="center"/>
        <w:rPr>
          <w:color w:val="000000"/>
          <w:shd w:fill="ead1dc" w:val="clear"/>
        </w:rPr>
      </w:pPr>
      <w:bookmarkStart w:colFirst="0" w:colLast="0" w:name="_ipcqfe7zoecb" w:id="6"/>
      <w:bookmarkEnd w:id="6"/>
      <w:r w:rsidDel="00000000" w:rsidR="00000000" w:rsidRPr="00000000">
        <w:rPr>
          <w:color w:val="000000"/>
          <w:shd w:fill="ead1dc" w:val="clear"/>
          <w:rtl w:val="0"/>
        </w:rPr>
        <w:t xml:space="preserve">¿Qué puedo hacer al respecto? </w:t>
      </w:r>
    </w:p>
    <w:p w:rsidR="00000000" w:rsidDel="00000000" w:rsidP="00000000" w:rsidRDefault="00000000" w:rsidRPr="00000000" w14:paraId="00000022">
      <w:pPr>
        <w:shd w:fill="ffffff" w:val="clear"/>
        <w:spacing w:after="400" w:line="320" w:lineRule="auto"/>
        <w:rPr>
          <w:rFonts w:ascii="ABeeZee" w:cs="ABeeZee" w:eastAsia="ABeeZee" w:hAnsi="ABeeZee"/>
          <w:sz w:val="24"/>
          <w:szCs w:val="24"/>
        </w:rPr>
      </w:pPr>
      <w:r w:rsidDel="00000000" w:rsidR="00000000" w:rsidRPr="00000000">
        <w:rPr>
          <w:rFonts w:ascii="ABeeZee" w:cs="ABeeZee" w:eastAsia="ABeeZee" w:hAnsi="ABeeZee"/>
          <w:sz w:val="24"/>
          <w:szCs w:val="24"/>
          <w:rtl w:val="0"/>
        </w:rPr>
        <w:t xml:space="preserve">Los especialistas recomiendan tanto a los hipertensos, como a cualquiera que quiera prevenir cualquier problema relacionado con la tensión, la práctica de un </w:t>
      </w:r>
      <w:r w:rsidDel="00000000" w:rsidR="00000000" w:rsidRPr="00000000">
        <w:rPr>
          <w:rFonts w:ascii="ABeeZee" w:cs="ABeeZee" w:eastAsia="ABeeZee" w:hAnsi="ABeeZee"/>
          <w:b w:val="1"/>
          <w:sz w:val="24"/>
          <w:szCs w:val="24"/>
          <w:rtl w:val="0"/>
        </w:rPr>
        <w:t xml:space="preserve">estilo de vida saludable como mejor forma de prevenir </w:t>
      </w:r>
      <w:r w:rsidDel="00000000" w:rsidR="00000000" w:rsidRPr="00000000">
        <w:rPr>
          <w:rFonts w:ascii="ABeeZee" w:cs="ABeeZee" w:eastAsia="ABeeZee" w:hAnsi="ABeeZee"/>
          <w:sz w:val="24"/>
          <w:szCs w:val="24"/>
          <w:rtl w:val="0"/>
        </w:rPr>
        <w:t xml:space="preserve">cualquier problema asociado a tener unos</w:t>
      </w:r>
      <w:r w:rsidDel="00000000" w:rsidR="00000000" w:rsidRPr="00000000">
        <w:rPr>
          <w:rFonts w:ascii="ABeeZee" w:cs="ABeeZee" w:eastAsia="ABeeZee" w:hAnsi="ABeeZee"/>
          <w:b w:val="1"/>
          <w:sz w:val="24"/>
          <w:szCs w:val="24"/>
          <w:rtl w:val="0"/>
        </w:rPr>
        <w:t xml:space="preserve"> niveles de presión arterial inadecuados</w:t>
      </w:r>
      <w:r w:rsidDel="00000000" w:rsidR="00000000" w:rsidRPr="00000000">
        <w:rPr>
          <w:rFonts w:ascii="ABeeZee" w:cs="ABeeZee" w:eastAsia="ABeeZee" w:hAnsi="ABeeZee"/>
          <w:sz w:val="24"/>
          <w:szCs w:val="24"/>
          <w:rtl w:val="0"/>
        </w:rPr>
        <w:t xml:space="preserve">.</w:t>
      </w:r>
      <w:r w:rsidDel="00000000" w:rsidR="00000000" w:rsidRPr="00000000">
        <w:rPr>
          <w:rtl w:val="0"/>
        </w:rPr>
      </w:r>
    </w:p>
    <w:p w:rsidR="00000000" w:rsidDel="00000000" w:rsidP="00000000" w:rsidRDefault="00000000" w:rsidRPr="00000000" w14:paraId="00000023">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No fumes y evita ser fumador/a pasivo. </w:t>
      </w:r>
    </w:p>
    <w:p w:rsidR="00000000" w:rsidDel="00000000" w:rsidP="00000000" w:rsidRDefault="00000000" w:rsidRPr="00000000" w14:paraId="00000024">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5">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Alcanzar y mantener un peso saludable. </w:t>
      </w:r>
    </w:p>
    <w:p w:rsidR="00000000" w:rsidDel="00000000" w:rsidP="00000000" w:rsidRDefault="00000000" w:rsidRPr="00000000" w14:paraId="00000026">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7">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Lleve una dieta saludable que sea baja en grasas saturadas y grasas trans, y rica en frutas, vegetales, granos integrales y productos lácteos bajos en grasa.</w:t>
      </w:r>
    </w:p>
    <w:p w:rsidR="00000000" w:rsidDel="00000000" w:rsidP="00000000" w:rsidRDefault="00000000" w:rsidRPr="00000000" w14:paraId="00000028">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9">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Realizar un consumo moderado de la sal.</w:t>
      </w:r>
    </w:p>
    <w:p w:rsidR="00000000" w:rsidDel="00000000" w:rsidP="00000000" w:rsidRDefault="00000000" w:rsidRPr="00000000" w14:paraId="0000002A">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B">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No consumir de forma excesiva bebidas como café o té.</w:t>
      </w:r>
    </w:p>
    <w:p w:rsidR="00000000" w:rsidDel="00000000" w:rsidP="00000000" w:rsidRDefault="00000000" w:rsidRPr="00000000" w14:paraId="0000002C">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D">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Coma alimentos ricos en potasio.</w:t>
      </w:r>
    </w:p>
    <w:p w:rsidR="00000000" w:rsidDel="00000000" w:rsidP="00000000" w:rsidRDefault="00000000" w:rsidRPr="00000000" w14:paraId="0000002E">
      <w:pPr>
        <w:ind w:left="720" w:firstLine="0"/>
        <w:rPr>
          <w:rFonts w:ascii="ABeeZee" w:cs="ABeeZee" w:eastAsia="ABeeZee" w:hAnsi="ABeeZee"/>
          <w:sz w:val="28"/>
          <w:szCs w:val="28"/>
        </w:rPr>
      </w:pPr>
      <w:r w:rsidDel="00000000" w:rsidR="00000000" w:rsidRPr="00000000">
        <w:rPr>
          <w:rtl w:val="0"/>
        </w:rPr>
      </w:r>
    </w:p>
    <w:p w:rsidR="00000000" w:rsidDel="00000000" w:rsidP="00000000" w:rsidRDefault="00000000" w:rsidRPr="00000000" w14:paraId="0000002F">
      <w:pPr>
        <w:numPr>
          <w:ilvl w:val="0"/>
          <w:numId w:val="1"/>
        </w:numPr>
        <w:ind w:left="720" w:hanging="360"/>
        <w:rPr>
          <w:rFonts w:ascii="ABeeZee" w:cs="ABeeZee" w:eastAsia="ABeeZee" w:hAnsi="ABeeZee"/>
          <w:sz w:val="28"/>
          <w:szCs w:val="28"/>
        </w:rPr>
      </w:pPr>
      <w:r w:rsidDel="00000000" w:rsidR="00000000" w:rsidRPr="00000000">
        <w:rPr>
          <w:rFonts w:ascii="ABeeZee" w:cs="ABeeZee" w:eastAsia="ABeeZee" w:hAnsi="ABeeZee"/>
          <w:sz w:val="28"/>
          <w:szCs w:val="28"/>
          <w:rtl w:val="0"/>
        </w:rPr>
        <w:t xml:space="preserve">Ser más activos físicamente. Intenten realizar 150 minutos de actividad física con intensidad moderada o al menos 75 minutos de actividad física a la semana</w:t>
      </w:r>
    </w:p>
    <w:p w:rsidR="00000000" w:rsidDel="00000000" w:rsidP="00000000" w:rsidRDefault="00000000" w:rsidRPr="00000000" w14:paraId="00000030">
      <w:pPr>
        <w:rPr>
          <w:rFonts w:ascii="Bree Serif" w:cs="Bree Serif" w:eastAsia="Bree Serif" w:hAnsi="Bree Serif"/>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BeeZee">
    <w:embedRegular w:fontKey="{00000000-0000-0000-0000-000000000000}" r:id="rId1" w:subsetted="0"/>
    <w:embedItalic w:fontKey="{00000000-0000-0000-0000-000000000000}" r:id="rId2" w:subsetted="0"/>
  </w:font>
  <w:font w:name="Bree Serif">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gif"/><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BeeZee-regular.ttf"/><Relationship Id="rId2" Type="http://schemas.openxmlformats.org/officeDocument/2006/relationships/font" Target="fonts/ABeeZee-italic.ttf"/><Relationship Id="rId3"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