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5E6" w:rsidRPr="008505E6" w:rsidRDefault="008505E6" w:rsidP="008505E6">
      <w:pPr>
        <w:spacing w:after="375" w:line="360" w:lineRule="atLeast"/>
        <w:outlineLvl w:val="0"/>
        <w:rPr>
          <w:rFonts w:eastAsia="Times New Roman" w:cstheme="minorHAnsi"/>
          <w:color w:val="000000"/>
          <w:kern w:val="36"/>
          <w:sz w:val="48"/>
          <w:szCs w:val="48"/>
        </w:rPr>
      </w:pPr>
      <w:r w:rsidRPr="008505E6">
        <w:rPr>
          <w:rFonts w:eastAsia="Times New Roman" w:cstheme="minorHAnsi"/>
          <w:color w:val="000000"/>
          <w:kern w:val="36"/>
          <w:sz w:val="48"/>
          <w:szCs w:val="48"/>
        </w:rPr>
        <w:t>Future forms</w:t>
      </w:r>
      <w:r>
        <w:rPr>
          <w:rFonts w:eastAsia="Times New Roman" w:cstheme="minorHAnsi"/>
          <w:color w:val="000000"/>
          <w:kern w:val="36"/>
          <w:sz w:val="48"/>
          <w:szCs w:val="48"/>
        </w:rPr>
        <w:t xml:space="preserve"> (Unit 5)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  <w:b/>
          <w:bCs/>
        </w:rPr>
        <w:t>We have different ways of talking about the future. We often use </w:t>
      </w:r>
      <w:r w:rsidRPr="008505E6">
        <w:rPr>
          <w:rFonts w:cstheme="minorHAnsi"/>
          <w:b/>
          <w:bCs/>
          <w:i/>
          <w:iCs/>
        </w:rPr>
        <w:t>going to</w:t>
      </w:r>
      <w:r w:rsidRPr="008505E6">
        <w:rPr>
          <w:rFonts w:cstheme="minorHAnsi"/>
          <w:b/>
          <w:bCs/>
        </w:rPr>
        <w:t> (+ infinitive), the present continuous (</w:t>
      </w:r>
      <w:r w:rsidRPr="008505E6">
        <w:rPr>
          <w:rFonts w:cstheme="minorHAnsi"/>
          <w:b/>
          <w:bCs/>
          <w:i/>
          <w:iCs/>
        </w:rPr>
        <w:t>to be + -</w:t>
      </w:r>
      <w:proofErr w:type="spellStart"/>
      <w:r w:rsidRPr="008505E6">
        <w:rPr>
          <w:rFonts w:cstheme="minorHAnsi"/>
          <w:b/>
          <w:bCs/>
          <w:i/>
          <w:iCs/>
        </w:rPr>
        <w:t>ing</w:t>
      </w:r>
      <w:proofErr w:type="spellEnd"/>
      <w:r w:rsidRPr="008505E6">
        <w:rPr>
          <w:rFonts w:cstheme="minorHAnsi"/>
          <w:b/>
          <w:bCs/>
        </w:rPr>
        <w:t>) or </w:t>
      </w:r>
      <w:r w:rsidRPr="008505E6">
        <w:rPr>
          <w:rFonts w:cstheme="minorHAnsi"/>
          <w:b/>
          <w:bCs/>
          <w:i/>
          <w:iCs/>
        </w:rPr>
        <w:t>will</w:t>
      </w:r>
      <w:r w:rsidRPr="008505E6">
        <w:rPr>
          <w:rFonts w:cstheme="minorHAnsi"/>
          <w:b/>
          <w:bCs/>
        </w:rPr>
        <w:t> (+ infinitive). The structure we use depends on the function of what we want to say, whether we are talking about arrangements, plans, predictions, etc.</w:t>
      </w:r>
      <w:r w:rsidR="00AF2EF7">
        <w:rPr>
          <w:rFonts w:cstheme="minorHAnsi"/>
          <w:b/>
          <w:bCs/>
        </w:rPr>
        <w:t xml:space="preserve"> Let’s see!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  <w:highlight w:val="yellow"/>
        </w:rPr>
        <w:t>I thought </w:t>
      </w:r>
      <w:r w:rsidRPr="008505E6">
        <w:rPr>
          <w:rFonts w:cstheme="minorHAnsi"/>
          <w:i/>
          <w:iCs/>
          <w:highlight w:val="yellow"/>
        </w:rPr>
        <w:t>will</w:t>
      </w:r>
      <w:r w:rsidRPr="008505E6">
        <w:rPr>
          <w:rFonts w:cstheme="minorHAnsi"/>
          <w:highlight w:val="yellow"/>
        </w:rPr>
        <w:t> was the future tense in English.</w:t>
      </w:r>
      <w:bookmarkStart w:id="0" w:name="_GoBack"/>
      <w:bookmarkEnd w:id="0"/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It’s one of the ways of talking about the future, but there are a few others. Let’s look at </w:t>
      </w:r>
      <w:r w:rsidRPr="008505E6">
        <w:rPr>
          <w:rFonts w:cstheme="minorHAnsi"/>
          <w:i/>
          <w:iCs/>
        </w:rPr>
        <w:t>will</w:t>
      </w:r>
      <w:r w:rsidRPr="008505E6">
        <w:rPr>
          <w:rFonts w:cstheme="minorHAnsi"/>
        </w:rPr>
        <w:t> to start with. We use </w:t>
      </w:r>
      <w:r w:rsidRPr="008505E6">
        <w:rPr>
          <w:rFonts w:cstheme="minorHAnsi"/>
          <w:i/>
          <w:iCs/>
        </w:rPr>
        <w:t>will / won’t </w:t>
      </w:r>
      <w:r w:rsidRPr="008505E6">
        <w:rPr>
          <w:rFonts w:cstheme="minorHAnsi"/>
        </w:rPr>
        <w:t>(</w:t>
      </w:r>
      <w:r w:rsidRPr="008505E6">
        <w:rPr>
          <w:rFonts w:cstheme="minorHAnsi"/>
          <w:i/>
          <w:iCs/>
        </w:rPr>
        <w:t>= will not</w:t>
      </w:r>
      <w:r w:rsidRPr="008505E6">
        <w:rPr>
          <w:rFonts w:cstheme="minorHAnsi"/>
        </w:rPr>
        <w:t>) + the infinitive for predictions about the future.</w:t>
      </w:r>
    </w:p>
    <w:p w:rsidR="008505E6" w:rsidRPr="008505E6" w:rsidRDefault="008505E6" w:rsidP="008505E6">
      <w:pPr>
        <w:pStyle w:val="Prrafodelista"/>
        <w:rPr>
          <w:rFonts w:cstheme="minorHAnsi"/>
        </w:rPr>
      </w:pPr>
      <w:proofErr w:type="spellStart"/>
      <w:r w:rsidRPr="008505E6">
        <w:rPr>
          <w:rFonts w:cstheme="minorHAnsi"/>
          <w:i/>
          <w:iCs/>
        </w:rPr>
        <w:t>Oliver’</w:t>
      </w:r>
      <w:r w:rsidRPr="008505E6">
        <w:rPr>
          <w:rFonts w:cstheme="minorHAnsi"/>
          <w:b/>
          <w:bCs/>
          <w:i/>
          <w:iCs/>
        </w:rPr>
        <w:t>ll</w:t>
      </w:r>
      <w:proofErr w:type="spellEnd"/>
      <w:r w:rsidRPr="008505E6">
        <w:rPr>
          <w:rFonts w:cstheme="minorHAnsi"/>
          <w:b/>
          <w:bCs/>
          <w:i/>
          <w:iCs/>
        </w:rPr>
        <w:t xml:space="preserve"> be</w:t>
      </w:r>
      <w:r w:rsidRPr="008505E6">
        <w:rPr>
          <w:rFonts w:cstheme="minorHAnsi"/>
          <w:i/>
          <w:iCs/>
        </w:rPr>
        <w:t> back soon.</w:t>
      </w:r>
      <w:r w:rsidRPr="008505E6">
        <w:rPr>
          <w:rFonts w:cstheme="minorHAnsi"/>
          <w:i/>
          <w:iCs/>
        </w:rPr>
        <w:br/>
        <w:t>We </w:t>
      </w:r>
      <w:r w:rsidRPr="008505E6">
        <w:rPr>
          <w:rFonts w:cstheme="minorHAnsi"/>
          <w:b/>
          <w:bCs/>
          <w:i/>
          <w:iCs/>
        </w:rPr>
        <w:t>won’t be</w:t>
      </w:r>
      <w:r w:rsidRPr="008505E6">
        <w:rPr>
          <w:rFonts w:cstheme="minorHAnsi"/>
          <w:i/>
          <w:iCs/>
        </w:rPr>
        <w:t> ready.</w:t>
      </w:r>
      <w:r w:rsidRPr="008505E6">
        <w:rPr>
          <w:rFonts w:cstheme="minorHAnsi"/>
          <w:i/>
          <w:iCs/>
        </w:rPr>
        <w:br/>
        <w:t>Do you think it’</w:t>
      </w:r>
      <w:r w:rsidRPr="008505E6">
        <w:rPr>
          <w:rFonts w:cstheme="minorHAnsi"/>
          <w:b/>
          <w:bCs/>
          <w:i/>
          <w:iCs/>
        </w:rPr>
        <w:t>ll rain</w:t>
      </w:r>
      <w:r w:rsidRPr="008505E6">
        <w:rPr>
          <w:rFonts w:cstheme="minorHAnsi"/>
          <w:i/>
          <w:iCs/>
        </w:rPr>
        <w:t> this afternoon?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We also use </w:t>
      </w:r>
      <w:r w:rsidRPr="008505E6">
        <w:rPr>
          <w:rFonts w:cstheme="minorHAnsi"/>
          <w:i/>
          <w:iCs/>
        </w:rPr>
        <w:t>will</w:t>
      </w:r>
      <w:r w:rsidRPr="008505E6">
        <w:rPr>
          <w:rFonts w:cstheme="minorHAnsi"/>
        </w:rPr>
        <w:t> when we decide something at the moment of speaking.</w:t>
      </w:r>
    </w:p>
    <w:p w:rsidR="008505E6" w:rsidRPr="008505E6" w:rsidRDefault="008505E6" w:rsidP="008505E6">
      <w:pPr>
        <w:pStyle w:val="Prrafodelista"/>
        <w:rPr>
          <w:rFonts w:cstheme="minorHAnsi"/>
        </w:rPr>
      </w:pPr>
      <w:r w:rsidRPr="008505E6">
        <w:rPr>
          <w:rFonts w:cstheme="minorHAnsi"/>
          <w:i/>
          <w:iCs/>
        </w:rPr>
        <w:t>(The doorbell rings) I’</w:t>
      </w:r>
      <w:r w:rsidRPr="008505E6">
        <w:rPr>
          <w:rFonts w:cstheme="minorHAnsi"/>
          <w:b/>
          <w:bCs/>
          <w:i/>
          <w:iCs/>
        </w:rPr>
        <w:t>ll get</w:t>
      </w:r>
      <w:r w:rsidRPr="008505E6">
        <w:rPr>
          <w:rFonts w:cstheme="minorHAnsi"/>
          <w:i/>
          <w:iCs/>
        </w:rPr>
        <w:t> it.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  <w:highlight w:val="yellow"/>
        </w:rPr>
        <w:t>So, you sometimes use the verb </w:t>
      </w:r>
      <w:r w:rsidRPr="008505E6">
        <w:rPr>
          <w:rFonts w:cstheme="minorHAnsi"/>
          <w:i/>
          <w:iCs/>
          <w:highlight w:val="yellow"/>
        </w:rPr>
        <w:t>think</w:t>
      </w:r>
      <w:r w:rsidRPr="008505E6">
        <w:rPr>
          <w:rFonts w:cstheme="minorHAnsi"/>
          <w:highlight w:val="yellow"/>
        </w:rPr>
        <w:t> before </w:t>
      </w:r>
      <w:r w:rsidRPr="008505E6">
        <w:rPr>
          <w:rFonts w:cstheme="minorHAnsi"/>
          <w:i/>
          <w:iCs/>
          <w:highlight w:val="yellow"/>
        </w:rPr>
        <w:t>will</w:t>
      </w:r>
      <w:r w:rsidRPr="008505E6">
        <w:rPr>
          <w:rFonts w:cstheme="minorHAnsi"/>
          <w:highlight w:val="yellow"/>
        </w:rPr>
        <w:t>?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Yes, that’s very common. We also use: </w:t>
      </w:r>
      <w:r w:rsidRPr="008505E6">
        <w:rPr>
          <w:rFonts w:cstheme="minorHAnsi"/>
          <w:i/>
          <w:iCs/>
        </w:rPr>
        <w:t>don’t think</w:t>
      </w:r>
      <w:r w:rsidRPr="008505E6">
        <w:rPr>
          <w:rFonts w:cstheme="minorHAnsi"/>
        </w:rPr>
        <w:t>, </w:t>
      </w:r>
      <w:r w:rsidRPr="008505E6">
        <w:rPr>
          <w:rFonts w:cstheme="minorHAnsi"/>
          <w:i/>
          <w:iCs/>
        </w:rPr>
        <w:t>expect</w:t>
      </w:r>
      <w:r w:rsidRPr="008505E6">
        <w:rPr>
          <w:rFonts w:cstheme="minorHAnsi"/>
        </w:rPr>
        <w:t>, </w:t>
      </w:r>
      <w:r w:rsidRPr="008505E6">
        <w:rPr>
          <w:rFonts w:cstheme="minorHAnsi"/>
          <w:i/>
          <w:iCs/>
        </w:rPr>
        <w:t>be</w:t>
      </w:r>
      <w:r w:rsidRPr="008505E6">
        <w:rPr>
          <w:rFonts w:cstheme="minorHAnsi"/>
        </w:rPr>
        <w:t> + </w:t>
      </w:r>
      <w:r w:rsidRPr="008505E6">
        <w:rPr>
          <w:rFonts w:cstheme="minorHAnsi"/>
          <w:i/>
          <w:iCs/>
        </w:rPr>
        <w:t>sure</w:t>
      </w:r>
      <w:r w:rsidRPr="008505E6">
        <w:rPr>
          <w:rFonts w:cstheme="minorHAnsi"/>
        </w:rPr>
        <w:t>.</w:t>
      </w:r>
    </w:p>
    <w:p w:rsidR="008505E6" w:rsidRPr="008505E6" w:rsidRDefault="008505E6" w:rsidP="008505E6">
      <w:pPr>
        <w:pStyle w:val="Prrafodelista"/>
        <w:rPr>
          <w:rFonts w:cstheme="minorHAnsi"/>
        </w:rPr>
      </w:pPr>
      <w:r w:rsidRPr="008505E6">
        <w:rPr>
          <w:rFonts w:cstheme="minorHAnsi"/>
          <w:i/>
          <w:iCs/>
        </w:rPr>
        <w:t>I’m sure you’</w:t>
      </w:r>
      <w:r w:rsidRPr="008505E6">
        <w:rPr>
          <w:rFonts w:cstheme="minorHAnsi"/>
          <w:b/>
          <w:bCs/>
          <w:i/>
          <w:iCs/>
        </w:rPr>
        <w:t>ll have</w:t>
      </w:r>
      <w:r w:rsidRPr="008505E6">
        <w:rPr>
          <w:rFonts w:cstheme="minorHAnsi"/>
          <w:i/>
          <w:iCs/>
        </w:rPr>
        <w:t> a good time.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You said </w:t>
      </w:r>
      <w:r w:rsidRPr="008505E6">
        <w:rPr>
          <w:rFonts w:cstheme="minorHAnsi"/>
          <w:i/>
          <w:iCs/>
        </w:rPr>
        <w:t>will</w:t>
      </w:r>
      <w:r w:rsidRPr="008505E6">
        <w:rPr>
          <w:rFonts w:cstheme="minorHAnsi"/>
        </w:rPr>
        <w:t> is used for decisions made at the moment of speaking. What about decisions made before the moment of speaking?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Then we can use either the present continuous or </w:t>
      </w:r>
      <w:r w:rsidRPr="008505E6">
        <w:rPr>
          <w:rFonts w:cstheme="minorHAnsi"/>
          <w:i/>
          <w:iCs/>
        </w:rPr>
        <w:t>going to</w:t>
      </w:r>
      <w:r w:rsidRPr="008505E6">
        <w:rPr>
          <w:rFonts w:cstheme="minorHAnsi"/>
        </w:rPr>
        <w:t> (+ infinitive).</w:t>
      </w:r>
    </w:p>
    <w:p w:rsidR="008505E6" w:rsidRPr="008505E6" w:rsidRDefault="008505E6" w:rsidP="008505E6">
      <w:pPr>
        <w:pStyle w:val="Prrafodelista"/>
        <w:rPr>
          <w:rFonts w:cstheme="minorHAnsi"/>
        </w:rPr>
      </w:pPr>
      <w:r w:rsidRPr="008505E6">
        <w:rPr>
          <w:rFonts w:cstheme="minorHAnsi"/>
          <w:i/>
          <w:iCs/>
        </w:rPr>
        <w:t>Amy’</w:t>
      </w:r>
      <w:r w:rsidRPr="008505E6">
        <w:rPr>
          <w:rFonts w:cstheme="minorHAnsi"/>
          <w:b/>
          <w:bCs/>
          <w:i/>
          <w:iCs/>
        </w:rPr>
        <w:t>s coming</w:t>
      </w:r>
      <w:r w:rsidRPr="008505E6">
        <w:rPr>
          <w:rFonts w:cstheme="minorHAnsi"/>
          <w:i/>
          <w:iCs/>
        </w:rPr>
        <w:t> round.</w:t>
      </w:r>
      <w:r w:rsidRPr="008505E6">
        <w:rPr>
          <w:rFonts w:cstheme="minorHAnsi"/>
          <w:i/>
          <w:iCs/>
        </w:rPr>
        <w:br/>
        <w:t>We’</w:t>
      </w:r>
      <w:r w:rsidRPr="008505E6">
        <w:rPr>
          <w:rFonts w:cstheme="minorHAnsi"/>
          <w:b/>
          <w:bCs/>
          <w:i/>
          <w:iCs/>
        </w:rPr>
        <w:t>re going to watch</w:t>
      </w:r>
      <w:r w:rsidRPr="008505E6">
        <w:rPr>
          <w:rFonts w:cstheme="minorHAnsi"/>
          <w:i/>
          <w:iCs/>
        </w:rPr>
        <w:t> a film – want to join us?</w:t>
      </w:r>
      <w:r w:rsidRPr="008505E6">
        <w:rPr>
          <w:rFonts w:cstheme="minorHAnsi"/>
          <w:i/>
          <w:iCs/>
        </w:rPr>
        <w:br/>
        <w:t>What </w:t>
      </w:r>
      <w:r w:rsidRPr="008505E6">
        <w:rPr>
          <w:rFonts w:cstheme="minorHAnsi"/>
          <w:b/>
          <w:bCs/>
          <w:i/>
          <w:iCs/>
        </w:rPr>
        <w:t>are you doing</w:t>
      </w:r>
      <w:r w:rsidRPr="008505E6">
        <w:rPr>
          <w:rFonts w:cstheme="minorHAnsi"/>
          <w:i/>
          <w:iCs/>
        </w:rPr>
        <w:t> this evening?    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  <w:highlight w:val="yellow"/>
        </w:rPr>
        <w:t>Is there a difference between them?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We use the present continuous more for arrangements with other people and </w:t>
      </w:r>
      <w:r w:rsidRPr="008505E6">
        <w:rPr>
          <w:rFonts w:cstheme="minorHAnsi"/>
          <w:i/>
          <w:iCs/>
        </w:rPr>
        <w:t>be</w:t>
      </w:r>
      <w:r w:rsidRPr="008505E6">
        <w:rPr>
          <w:rFonts w:cstheme="minorHAnsi"/>
        </w:rPr>
        <w:t> + </w:t>
      </w:r>
      <w:r w:rsidRPr="008505E6">
        <w:rPr>
          <w:rFonts w:cstheme="minorHAnsi"/>
          <w:i/>
          <w:iCs/>
        </w:rPr>
        <w:t>going to</w:t>
      </w:r>
      <w:r w:rsidRPr="008505E6">
        <w:rPr>
          <w:rFonts w:cstheme="minorHAnsi"/>
        </w:rPr>
        <w:t> + infinitive for intentions. Sometimes it’s important to choose the right structure, but often we could use either because many events are both arrangements and intentions.</w:t>
      </w:r>
    </w:p>
    <w:p w:rsidR="008505E6" w:rsidRPr="008505E6" w:rsidRDefault="008505E6" w:rsidP="008505E6">
      <w:pPr>
        <w:pStyle w:val="Prrafodelista"/>
        <w:rPr>
          <w:rFonts w:cstheme="minorHAnsi"/>
        </w:rPr>
      </w:pPr>
      <w:r w:rsidRPr="008505E6">
        <w:rPr>
          <w:rFonts w:cstheme="minorHAnsi"/>
          <w:i/>
          <w:iCs/>
        </w:rPr>
        <w:t>Amy’</w:t>
      </w:r>
      <w:r w:rsidRPr="008505E6">
        <w:rPr>
          <w:rFonts w:cstheme="minorHAnsi"/>
          <w:b/>
          <w:bCs/>
          <w:i/>
          <w:iCs/>
        </w:rPr>
        <w:t>s coming</w:t>
      </w:r>
      <w:r w:rsidRPr="008505E6">
        <w:rPr>
          <w:rFonts w:cstheme="minorHAnsi"/>
          <w:i/>
          <w:iCs/>
        </w:rPr>
        <w:t> round. (= arrangement between Amy and Daisy)</w:t>
      </w:r>
      <w:r w:rsidRPr="008505E6">
        <w:rPr>
          <w:rFonts w:cstheme="minorHAnsi"/>
          <w:i/>
          <w:iCs/>
        </w:rPr>
        <w:br/>
        <w:t>Amy’</w:t>
      </w:r>
      <w:r w:rsidRPr="008505E6">
        <w:rPr>
          <w:rFonts w:cstheme="minorHAnsi"/>
          <w:b/>
          <w:bCs/>
          <w:i/>
          <w:iCs/>
        </w:rPr>
        <w:t>s going to come</w:t>
      </w:r>
      <w:r w:rsidRPr="008505E6">
        <w:rPr>
          <w:rFonts w:cstheme="minorHAnsi"/>
          <w:i/>
          <w:iCs/>
        </w:rPr>
        <w:t> round. (= Amy’s intention)</w:t>
      </w:r>
      <w:r w:rsidRPr="008505E6">
        <w:rPr>
          <w:rFonts w:cstheme="minorHAnsi"/>
          <w:i/>
          <w:iCs/>
        </w:rPr>
        <w:br/>
        <w:t>I’</w:t>
      </w:r>
      <w:r w:rsidRPr="008505E6">
        <w:rPr>
          <w:rFonts w:cstheme="minorHAnsi"/>
          <w:b/>
          <w:bCs/>
          <w:i/>
          <w:iCs/>
        </w:rPr>
        <w:t>m going to clean</w:t>
      </w:r>
      <w:r w:rsidRPr="008505E6">
        <w:rPr>
          <w:rFonts w:cstheme="minorHAnsi"/>
          <w:i/>
          <w:iCs/>
        </w:rPr>
        <w:t> my room tonight. (= intention)</w:t>
      </w:r>
      <w:r w:rsidRPr="008505E6">
        <w:rPr>
          <w:rFonts w:cstheme="minorHAnsi"/>
          <w:i/>
          <w:iCs/>
        </w:rPr>
        <w:br/>
      </w:r>
      <w:r w:rsidRPr="008505E6">
        <w:rPr>
          <w:rFonts w:cstheme="minorHAnsi"/>
          <w:i/>
          <w:iCs/>
          <w:strike/>
        </w:rPr>
        <w:t>I’m cleaning my room tonight</w:t>
      </w:r>
      <w:r w:rsidRPr="008505E6">
        <w:rPr>
          <w:rFonts w:cstheme="minorHAnsi"/>
          <w:i/>
          <w:iCs/>
        </w:rPr>
        <w:t>. (not an arrangement)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  <w:highlight w:val="yellow"/>
        </w:rPr>
        <w:t>So could I say 'I’m going to go to the cinema with Alex'?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Yes, that’s correct. But we usually avoid saying </w:t>
      </w:r>
      <w:r w:rsidRPr="008505E6">
        <w:rPr>
          <w:rFonts w:cstheme="minorHAnsi"/>
          <w:i/>
          <w:iCs/>
        </w:rPr>
        <w:t>going to go</w:t>
      </w:r>
      <w:r w:rsidRPr="008505E6">
        <w:rPr>
          <w:rFonts w:cstheme="minorHAnsi"/>
        </w:rPr>
        <w:t>, just because it doesn’t sound very elegant. We normally use the present continuous with </w:t>
      </w:r>
      <w:r w:rsidRPr="008505E6">
        <w:rPr>
          <w:rFonts w:cstheme="minorHAnsi"/>
          <w:i/>
          <w:iCs/>
        </w:rPr>
        <w:t>go</w:t>
      </w:r>
      <w:r w:rsidRPr="008505E6">
        <w:rPr>
          <w:rFonts w:cstheme="minorHAnsi"/>
        </w:rPr>
        <w:t>.</w:t>
      </w:r>
    </w:p>
    <w:p w:rsidR="008505E6" w:rsidRDefault="008505E6" w:rsidP="008505E6">
      <w:pPr>
        <w:pStyle w:val="Prrafodelista"/>
        <w:rPr>
          <w:rFonts w:cstheme="minorHAnsi"/>
          <w:i/>
          <w:iCs/>
        </w:rPr>
      </w:pPr>
      <w:r w:rsidRPr="008505E6">
        <w:rPr>
          <w:rFonts w:cstheme="minorHAnsi"/>
          <w:i/>
          <w:iCs/>
        </w:rPr>
        <w:t>I’</w:t>
      </w:r>
      <w:r w:rsidRPr="008505E6">
        <w:rPr>
          <w:rFonts w:cstheme="minorHAnsi"/>
          <w:b/>
          <w:bCs/>
          <w:i/>
          <w:iCs/>
        </w:rPr>
        <w:t>m going to</w:t>
      </w:r>
      <w:r w:rsidRPr="008505E6">
        <w:rPr>
          <w:rFonts w:cstheme="minorHAnsi"/>
          <w:i/>
          <w:iCs/>
        </w:rPr>
        <w:t> the cinema with Alex.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  <w:highlight w:val="yellow"/>
        </w:rPr>
        <w:lastRenderedPageBreak/>
        <w:t>And 'I will go to the cinema with Alex'?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No. We don’t use </w:t>
      </w:r>
      <w:r w:rsidRPr="008505E6">
        <w:rPr>
          <w:rFonts w:cstheme="minorHAnsi"/>
          <w:i/>
          <w:iCs/>
        </w:rPr>
        <w:t>will</w:t>
      </w:r>
      <w:r w:rsidRPr="008505E6">
        <w:rPr>
          <w:rFonts w:cstheme="minorHAnsi"/>
        </w:rPr>
        <w:t> for arrangements or intentions if the decision was made before the moment of speaking.</w:t>
      </w:r>
    </w:p>
    <w:p w:rsidR="008505E6" w:rsidRPr="008505E6" w:rsidRDefault="008505E6" w:rsidP="008505E6">
      <w:pPr>
        <w:rPr>
          <w:rFonts w:cstheme="minorHAnsi"/>
        </w:rPr>
      </w:pPr>
      <w:r w:rsidRPr="00AF2EF7">
        <w:rPr>
          <w:rFonts w:cstheme="minorHAnsi"/>
          <w:highlight w:val="yellow"/>
        </w:rPr>
        <w:t>Oh, yes, you told me that before. Anything else?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Yes, there’s another use of </w:t>
      </w:r>
      <w:r w:rsidRPr="008505E6">
        <w:rPr>
          <w:rFonts w:cstheme="minorHAnsi"/>
          <w:i/>
          <w:iCs/>
        </w:rPr>
        <w:t>going to</w:t>
      </w:r>
      <w:r w:rsidRPr="008505E6">
        <w:rPr>
          <w:rFonts w:cstheme="minorHAnsi"/>
        </w:rPr>
        <w:t>. We use it for predictions too, especially when you can see something happening or about to happen.</w:t>
      </w:r>
    </w:p>
    <w:p w:rsidR="008505E6" w:rsidRPr="00AF2EF7" w:rsidRDefault="008505E6" w:rsidP="00AF2EF7">
      <w:pPr>
        <w:pStyle w:val="Prrafodelista"/>
        <w:rPr>
          <w:rFonts w:cstheme="minorHAnsi"/>
        </w:rPr>
      </w:pPr>
      <w:r w:rsidRPr="00AF2EF7">
        <w:rPr>
          <w:rFonts w:cstheme="minorHAnsi"/>
          <w:i/>
          <w:iCs/>
        </w:rPr>
        <w:t>Look out! You’</w:t>
      </w:r>
      <w:r w:rsidRPr="00AF2EF7">
        <w:rPr>
          <w:rFonts w:cstheme="minorHAnsi"/>
          <w:b/>
          <w:bCs/>
          <w:i/>
          <w:iCs/>
        </w:rPr>
        <w:t>re going to spill</w:t>
      </w:r>
      <w:r w:rsidRPr="00AF2EF7">
        <w:rPr>
          <w:rFonts w:cstheme="minorHAnsi"/>
          <w:i/>
          <w:iCs/>
        </w:rPr>
        <w:t> that coffee.</w:t>
      </w:r>
    </w:p>
    <w:p w:rsidR="008505E6" w:rsidRPr="008505E6" w:rsidRDefault="008505E6" w:rsidP="008505E6">
      <w:pPr>
        <w:rPr>
          <w:rFonts w:cstheme="minorHAnsi"/>
        </w:rPr>
      </w:pPr>
      <w:r w:rsidRPr="00AF2EF7">
        <w:rPr>
          <w:rFonts w:cstheme="minorHAnsi"/>
          <w:highlight w:val="yellow"/>
        </w:rPr>
        <w:t>Can you use </w:t>
      </w:r>
      <w:r w:rsidRPr="00AF2EF7">
        <w:rPr>
          <w:rFonts w:cstheme="minorHAnsi"/>
          <w:i/>
          <w:iCs/>
          <w:highlight w:val="yellow"/>
        </w:rPr>
        <w:t>going to</w:t>
      </w:r>
      <w:r w:rsidRPr="00AF2EF7">
        <w:rPr>
          <w:rFonts w:cstheme="minorHAnsi"/>
          <w:highlight w:val="yellow"/>
        </w:rPr>
        <w:t> for other predictions?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Yes, sometimes both </w:t>
      </w:r>
      <w:r w:rsidRPr="008505E6">
        <w:rPr>
          <w:rFonts w:cstheme="minorHAnsi"/>
          <w:i/>
          <w:iCs/>
        </w:rPr>
        <w:t>will</w:t>
      </w:r>
      <w:r w:rsidRPr="008505E6">
        <w:rPr>
          <w:rFonts w:cstheme="minorHAnsi"/>
        </w:rPr>
        <w:t> and </w:t>
      </w:r>
      <w:r w:rsidRPr="008505E6">
        <w:rPr>
          <w:rFonts w:cstheme="minorHAnsi"/>
          <w:i/>
          <w:iCs/>
        </w:rPr>
        <w:t>going to</w:t>
      </w:r>
      <w:r w:rsidRPr="008505E6">
        <w:rPr>
          <w:rFonts w:cstheme="minorHAnsi"/>
        </w:rPr>
        <w:t> can be used.</w:t>
      </w:r>
    </w:p>
    <w:p w:rsidR="008505E6" w:rsidRPr="00AF2EF7" w:rsidRDefault="008505E6" w:rsidP="00AF2EF7">
      <w:pPr>
        <w:pStyle w:val="Prrafodelista"/>
        <w:rPr>
          <w:rFonts w:cstheme="minorHAnsi"/>
        </w:rPr>
      </w:pPr>
      <w:r w:rsidRPr="00AF2EF7">
        <w:rPr>
          <w:rFonts w:cstheme="minorHAnsi"/>
          <w:i/>
          <w:iCs/>
        </w:rPr>
        <w:t>I think the Green Party </w:t>
      </w:r>
      <w:r w:rsidRPr="00AF2EF7">
        <w:rPr>
          <w:rFonts w:cstheme="minorHAnsi"/>
          <w:b/>
          <w:bCs/>
          <w:i/>
          <w:iCs/>
        </w:rPr>
        <w:t>will win </w:t>
      </w:r>
      <w:r w:rsidRPr="00AF2EF7">
        <w:rPr>
          <w:rFonts w:cstheme="minorHAnsi"/>
          <w:i/>
          <w:iCs/>
        </w:rPr>
        <w:t>the election.</w:t>
      </w:r>
      <w:r w:rsidRPr="00AF2EF7">
        <w:rPr>
          <w:rFonts w:cstheme="minorHAnsi"/>
          <w:i/>
          <w:iCs/>
        </w:rPr>
        <w:br/>
        <w:t>I think the Green Party </w:t>
      </w:r>
      <w:r w:rsidRPr="00AF2EF7">
        <w:rPr>
          <w:rFonts w:cstheme="minorHAnsi"/>
          <w:b/>
          <w:bCs/>
          <w:i/>
          <w:iCs/>
        </w:rPr>
        <w:t>are going to win</w:t>
      </w:r>
      <w:r w:rsidRPr="00AF2EF7">
        <w:rPr>
          <w:rFonts w:cstheme="minorHAnsi"/>
          <w:i/>
          <w:iCs/>
        </w:rPr>
        <w:t> the election.</w:t>
      </w:r>
    </w:p>
    <w:p w:rsidR="008505E6" w:rsidRPr="008505E6" w:rsidRDefault="008505E6" w:rsidP="008505E6">
      <w:pPr>
        <w:rPr>
          <w:rFonts w:cstheme="minorHAnsi"/>
        </w:rPr>
      </w:pPr>
      <w:r w:rsidRPr="00AF2EF7">
        <w:rPr>
          <w:rFonts w:cstheme="minorHAnsi"/>
          <w:highlight w:val="yellow"/>
        </w:rPr>
        <w:t>OK, and one last thing! Is it correct to say, ‘When’s the race?’ That’s present simple, isn’t it?</w:t>
      </w:r>
    </w:p>
    <w:p w:rsidR="008505E6" w:rsidRPr="008505E6" w:rsidRDefault="008505E6" w:rsidP="008505E6">
      <w:pPr>
        <w:rPr>
          <w:rFonts w:cstheme="minorHAnsi"/>
        </w:rPr>
      </w:pPr>
      <w:r w:rsidRPr="008505E6">
        <w:rPr>
          <w:rFonts w:cstheme="minorHAnsi"/>
        </w:rPr>
        <w:t>Yes. You can use present simple for timetabled events.</w:t>
      </w:r>
    </w:p>
    <w:p w:rsidR="008505E6" w:rsidRDefault="008505E6" w:rsidP="00AF2EF7">
      <w:pPr>
        <w:pStyle w:val="Prrafodelista"/>
        <w:rPr>
          <w:rFonts w:cstheme="minorHAnsi"/>
          <w:i/>
          <w:iCs/>
        </w:rPr>
      </w:pPr>
      <w:r w:rsidRPr="00AF2EF7">
        <w:rPr>
          <w:rFonts w:cstheme="minorHAnsi"/>
          <w:i/>
          <w:iCs/>
        </w:rPr>
        <w:t>My plane</w:t>
      </w:r>
      <w:r w:rsidRPr="00AF2EF7">
        <w:rPr>
          <w:rFonts w:cstheme="minorHAnsi"/>
          <w:b/>
          <w:bCs/>
          <w:i/>
          <w:iCs/>
        </w:rPr>
        <w:t> leaves</w:t>
      </w:r>
      <w:r w:rsidRPr="00AF2EF7">
        <w:rPr>
          <w:rFonts w:cstheme="minorHAnsi"/>
          <w:i/>
          <w:iCs/>
        </w:rPr>
        <w:t> at 4pm tomorrow.</w:t>
      </w:r>
      <w:r w:rsidRPr="00AF2EF7">
        <w:rPr>
          <w:rFonts w:cstheme="minorHAnsi"/>
          <w:i/>
          <w:iCs/>
        </w:rPr>
        <w:br/>
        <w:t>The match</w:t>
      </w:r>
      <w:r w:rsidRPr="00AF2EF7">
        <w:rPr>
          <w:rFonts w:cstheme="minorHAnsi"/>
          <w:b/>
          <w:bCs/>
          <w:i/>
          <w:iCs/>
        </w:rPr>
        <w:t> starts</w:t>
      </w:r>
      <w:r w:rsidRPr="00AF2EF7">
        <w:rPr>
          <w:rFonts w:cstheme="minorHAnsi"/>
          <w:i/>
          <w:iCs/>
        </w:rPr>
        <w:t> at 8pm.</w:t>
      </w:r>
    </w:p>
    <w:p w:rsidR="00AF2EF7" w:rsidRPr="00AF2EF7" w:rsidRDefault="00AF2EF7" w:rsidP="00AF2EF7">
      <w:pPr>
        <w:pStyle w:val="Prrafodelista"/>
        <w:rPr>
          <w:rFonts w:cstheme="minorHAnsi"/>
        </w:rPr>
      </w:pPr>
    </w:p>
    <w:p w:rsidR="008505E6" w:rsidRPr="00AF2EF7" w:rsidRDefault="008505E6" w:rsidP="008505E6">
      <w:pPr>
        <w:rPr>
          <w:rFonts w:cstheme="minorHAnsi"/>
          <w:sz w:val="32"/>
        </w:rPr>
      </w:pPr>
      <w:r w:rsidRPr="00AF2EF7">
        <w:rPr>
          <w:rFonts w:cstheme="minorHAnsi"/>
          <w:sz w:val="28"/>
          <w:highlight w:val="yellow"/>
        </w:rPr>
        <w:t>So sometimes you can use </w:t>
      </w:r>
      <w:r w:rsidRPr="00AF2EF7">
        <w:rPr>
          <w:rFonts w:cstheme="minorHAnsi"/>
          <w:i/>
          <w:iCs/>
          <w:sz w:val="28"/>
          <w:highlight w:val="yellow"/>
        </w:rPr>
        <w:t>going to</w:t>
      </w:r>
      <w:r w:rsidRPr="00AF2EF7">
        <w:rPr>
          <w:rFonts w:cstheme="minorHAnsi"/>
          <w:sz w:val="28"/>
          <w:highlight w:val="yellow"/>
        </w:rPr>
        <w:t> or the present continuous and sometimes you can use </w:t>
      </w:r>
      <w:r w:rsidRPr="00AF2EF7">
        <w:rPr>
          <w:rFonts w:cstheme="minorHAnsi"/>
          <w:i/>
          <w:iCs/>
          <w:sz w:val="28"/>
          <w:highlight w:val="yellow"/>
        </w:rPr>
        <w:t>will</w:t>
      </w:r>
      <w:r w:rsidRPr="00AF2EF7">
        <w:rPr>
          <w:rFonts w:cstheme="minorHAnsi"/>
          <w:sz w:val="28"/>
          <w:highlight w:val="yellow"/>
        </w:rPr>
        <w:t> or </w:t>
      </w:r>
      <w:r w:rsidRPr="00AF2EF7">
        <w:rPr>
          <w:rFonts w:cstheme="minorHAnsi"/>
          <w:i/>
          <w:iCs/>
          <w:sz w:val="28"/>
          <w:highlight w:val="yellow"/>
        </w:rPr>
        <w:t>going to</w:t>
      </w:r>
      <w:r w:rsidRPr="00AF2EF7">
        <w:rPr>
          <w:rFonts w:cstheme="minorHAnsi"/>
          <w:sz w:val="28"/>
          <w:highlight w:val="yellow"/>
        </w:rPr>
        <w:t>. And you can also use present simple for timetabled events. </w:t>
      </w:r>
      <w:r w:rsidRPr="00AF2EF7">
        <w:rPr>
          <w:rFonts w:cstheme="minorHAnsi"/>
          <w:i/>
          <w:iCs/>
          <w:sz w:val="28"/>
          <w:highlight w:val="yellow"/>
        </w:rPr>
        <w:t>I’ll never understand</w:t>
      </w:r>
      <w:r w:rsidRPr="00AF2EF7">
        <w:rPr>
          <w:rFonts w:cstheme="minorHAnsi"/>
          <w:sz w:val="28"/>
          <w:highlight w:val="yellow"/>
        </w:rPr>
        <w:t> the future!</w:t>
      </w:r>
    </w:p>
    <w:p w:rsidR="008505E6" w:rsidRPr="00AF2EF7" w:rsidRDefault="008505E6" w:rsidP="00AF2EF7">
      <w:pPr>
        <w:pStyle w:val="Prrafodelista"/>
        <w:rPr>
          <w:rFonts w:cstheme="minorHAnsi"/>
        </w:rPr>
      </w:pPr>
      <w:r w:rsidRPr="00AF2EF7">
        <w:rPr>
          <w:rFonts w:cstheme="minorHAnsi"/>
          <w:i/>
          <w:iCs/>
        </w:rPr>
        <w:t>I’m sure you will</w:t>
      </w:r>
      <w:r w:rsidRPr="00AF2EF7">
        <w:rPr>
          <w:rFonts w:cstheme="minorHAnsi"/>
        </w:rPr>
        <w:t>! You’re using it correctly already.</w:t>
      </w:r>
    </w:p>
    <w:p w:rsidR="008505E6" w:rsidRPr="008505E6" w:rsidRDefault="008505E6">
      <w:pPr>
        <w:rPr>
          <w:rFonts w:cstheme="minorHAnsi"/>
        </w:rPr>
      </w:pPr>
    </w:p>
    <w:sectPr w:rsidR="008505E6" w:rsidRPr="008505E6" w:rsidSect="00AF2EF7">
      <w:pgSz w:w="12240" w:h="15840"/>
      <w:pgMar w:top="1417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A9C"/>
    <w:multiLevelType w:val="hybridMultilevel"/>
    <w:tmpl w:val="D570B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F7A10"/>
    <w:multiLevelType w:val="hybridMultilevel"/>
    <w:tmpl w:val="FFD29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258A8"/>
    <w:multiLevelType w:val="hybridMultilevel"/>
    <w:tmpl w:val="E9D65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1524E"/>
    <w:multiLevelType w:val="hybridMultilevel"/>
    <w:tmpl w:val="75302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82E64"/>
    <w:multiLevelType w:val="multilevel"/>
    <w:tmpl w:val="CD1AE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23F11"/>
    <w:multiLevelType w:val="hybridMultilevel"/>
    <w:tmpl w:val="53229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B57D9"/>
    <w:multiLevelType w:val="hybridMultilevel"/>
    <w:tmpl w:val="DD6C0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E465D"/>
    <w:multiLevelType w:val="hybridMultilevel"/>
    <w:tmpl w:val="51E65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418B6"/>
    <w:multiLevelType w:val="hybridMultilevel"/>
    <w:tmpl w:val="44920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978DE"/>
    <w:multiLevelType w:val="multilevel"/>
    <w:tmpl w:val="5F66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112AB4"/>
    <w:multiLevelType w:val="multilevel"/>
    <w:tmpl w:val="DDD8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B432F8"/>
    <w:multiLevelType w:val="multilevel"/>
    <w:tmpl w:val="1C101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E978B9"/>
    <w:multiLevelType w:val="hybridMultilevel"/>
    <w:tmpl w:val="352AD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4B061F"/>
    <w:multiLevelType w:val="hybridMultilevel"/>
    <w:tmpl w:val="E848B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98038C"/>
    <w:multiLevelType w:val="multilevel"/>
    <w:tmpl w:val="65AE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09643C"/>
    <w:multiLevelType w:val="multilevel"/>
    <w:tmpl w:val="4BF2F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5"/>
  </w:num>
  <w:num w:numId="3">
    <w:abstractNumId w:val="4"/>
  </w:num>
  <w:num w:numId="4">
    <w:abstractNumId w:val="14"/>
  </w:num>
  <w:num w:numId="5">
    <w:abstractNumId w:val="1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8"/>
  </w:num>
  <w:num w:numId="11">
    <w:abstractNumId w:val="13"/>
  </w:num>
  <w:num w:numId="12">
    <w:abstractNumId w:val="0"/>
  </w:num>
  <w:num w:numId="13">
    <w:abstractNumId w:val="1"/>
  </w:num>
  <w:num w:numId="14">
    <w:abstractNumId w:val="3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5E6"/>
    <w:rsid w:val="008505E6"/>
    <w:rsid w:val="00966F26"/>
    <w:rsid w:val="00AF2EF7"/>
    <w:rsid w:val="00FE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7623F"/>
  <w15:chartTrackingRefBased/>
  <w15:docId w15:val="{313EE288-FEF0-4C32-888F-635E956D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505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05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5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505E6"/>
    <w:rPr>
      <w:b/>
      <w:bCs/>
    </w:rPr>
  </w:style>
  <w:style w:type="character" w:styleId="nfasis">
    <w:name w:val="Emphasis"/>
    <w:basedOn w:val="Fuentedeprrafopredeter"/>
    <w:uiPriority w:val="20"/>
    <w:qFormat/>
    <w:rsid w:val="008505E6"/>
    <w:rPr>
      <w:i/>
      <w:iCs/>
    </w:rPr>
  </w:style>
  <w:style w:type="paragraph" w:styleId="Prrafodelista">
    <w:name w:val="List Paragraph"/>
    <w:basedOn w:val="Normal"/>
    <w:uiPriority w:val="34"/>
    <w:qFormat/>
    <w:rsid w:val="00850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9040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2066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9913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273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7252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57885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11174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423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4120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1684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6684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809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3234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703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5431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12021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8216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0683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303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9557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0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75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94683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869384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682833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188556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410424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55345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930343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175004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533657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01358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905331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490347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928840">
                      <w:blockQuote w:val="1"/>
                      <w:marLeft w:val="450"/>
                      <w:marRight w:val="45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03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3643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56665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6662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294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3366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5984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3144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902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6345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4703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3499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8590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838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6512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7427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309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2788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0664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4495">
          <w:marLeft w:val="0"/>
          <w:marRight w:val="1967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6960">
          <w:marLeft w:val="1967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A</dc:creator>
  <cp:keywords/>
  <dc:description/>
  <cp:lastModifiedBy>HERNAN A</cp:lastModifiedBy>
  <cp:revision>2</cp:revision>
  <dcterms:created xsi:type="dcterms:W3CDTF">2020-06-12T12:43:00Z</dcterms:created>
  <dcterms:modified xsi:type="dcterms:W3CDTF">2020-06-12T12:58:00Z</dcterms:modified>
</cp:coreProperties>
</file>