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E47" w:rsidRPr="00E67559" w:rsidRDefault="00AC5E47" w:rsidP="00AC5E47">
      <w:pPr>
        <w:pStyle w:val="Ttulo1"/>
        <w:jc w:val="center"/>
        <w:rPr>
          <w:rFonts w:ascii="Calibri" w:hAnsi="Calibri"/>
        </w:rPr>
      </w:pPr>
      <w:bookmarkStart w:id="0" w:name="_GoBack"/>
      <w:bookmarkEnd w:id="0"/>
      <w:r>
        <w:rPr>
          <w:rFonts w:ascii="Calibri" w:hAnsi="Calibri"/>
        </w:rPr>
        <w:t>La c</w:t>
      </w:r>
      <w:r w:rsidRPr="00E67559">
        <w:rPr>
          <w:rFonts w:ascii="Calibri" w:hAnsi="Calibri"/>
        </w:rPr>
        <w:t>omunicación</w:t>
      </w:r>
      <w:r>
        <w:rPr>
          <w:rFonts w:ascii="Calibri" w:hAnsi="Calibri"/>
        </w:rPr>
        <w:t xml:space="preserve"> y los signos</w:t>
      </w:r>
    </w:p>
    <w:p w:rsidR="00AC5E47" w:rsidRPr="00F035BA" w:rsidRDefault="00AC5E47" w:rsidP="00AC5E47">
      <w:pPr>
        <w:rPr>
          <w:rFonts w:ascii="Calibri" w:hAnsi="Calibri"/>
          <w:sz w:val="24"/>
          <w:szCs w:val="24"/>
        </w:rPr>
      </w:pPr>
    </w:p>
    <w:p w:rsidR="00AC5E47" w:rsidRPr="00F035BA" w:rsidRDefault="00AC5E47" w:rsidP="00AC5E47">
      <w:pPr>
        <w:pStyle w:val="Ttulo2"/>
        <w:rPr>
          <w:rFonts w:ascii="Calibri" w:hAnsi="Calibri"/>
        </w:rPr>
      </w:pPr>
    </w:p>
    <w:p w:rsidR="00AC5E47" w:rsidRPr="00F035BA" w:rsidRDefault="00AC5E47" w:rsidP="00AC5E47">
      <w:pPr>
        <w:pStyle w:val="Textoindependiente"/>
        <w:rPr>
          <w:rFonts w:ascii="Calibri" w:hAnsi="Calibri"/>
        </w:rPr>
      </w:pPr>
      <w:r w:rsidRPr="00F035BA">
        <w:rPr>
          <w:rFonts w:ascii="Calibri" w:hAnsi="Calibri"/>
        </w:rPr>
        <w:t xml:space="preserve">En </w:t>
      </w:r>
      <w:r>
        <w:rPr>
          <w:rFonts w:ascii="Calibri" w:hAnsi="Calibri"/>
        </w:rPr>
        <w:t>la</w:t>
      </w:r>
      <w:r w:rsidRPr="00F035BA">
        <w:rPr>
          <w:rFonts w:ascii="Calibri" w:hAnsi="Calibri"/>
        </w:rPr>
        <w:t xml:space="preserve"> vida cotidiana la comunicación ocupa un lugar </w:t>
      </w:r>
      <w:r>
        <w:rPr>
          <w:rFonts w:ascii="Calibri" w:hAnsi="Calibri"/>
        </w:rPr>
        <w:t>central</w:t>
      </w:r>
      <w:r w:rsidRPr="00F035BA">
        <w:rPr>
          <w:rFonts w:ascii="Calibri" w:hAnsi="Calibri"/>
        </w:rPr>
        <w:t>. Permanentemente realizamos actos comunicativos, como</w:t>
      </w:r>
      <w:r>
        <w:rPr>
          <w:rFonts w:ascii="Calibri" w:hAnsi="Calibri"/>
        </w:rPr>
        <w:t>,</w:t>
      </w:r>
      <w:r w:rsidRPr="00F035BA">
        <w:rPr>
          <w:rFonts w:ascii="Calibri" w:hAnsi="Calibri"/>
        </w:rPr>
        <w:t xml:space="preserve"> por ejemplo, tocar un instrumento, asistir a una clase, </w:t>
      </w:r>
      <w:r>
        <w:rPr>
          <w:rFonts w:ascii="Calibri" w:hAnsi="Calibri"/>
        </w:rPr>
        <w:t>chatear</w:t>
      </w:r>
      <w:r w:rsidRPr="00F035BA">
        <w:rPr>
          <w:rFonts w:ascii="Calibri" w:hAnsi="Calibri"/>
        </w:rPr>
        <w:t xml:space="preserve">, publicar en Instagram, buscar </w:t>
      </w:r>
      <w:proofErr w:type="spellStart"/>
      <w:r w:rsidRPr="00F035BA">
        <w:rPr>
          <w:rFonts w:ascii="Calibri" w:hAnsi="Calibri"/>
        </w:rPr>
        <w:t>info</w:t>
      </w:r>
      <w:proofErr w:type="spellEnd"/>
      <w:r w:rsidRPr="00F035BA">
        <w:rPr>
          <w:rFonts w:ascii="Calibri" w:hAnsi="Calibri"/>
        </w:rPr>
        <w:t xml:space="preserve"> en google, jugar al vóley, filmar un video, </w:t>
      </w:r>
      <w:r>
        <w:rPr>
          <w:rFonts w:ascii="Calibri" w:hAnsi="Calibri"/>
        </w:rPr>
        <w:t xml:space="preserve">ver una serie en </w:t>
      </w:r>
      <w:proofErr w:type="spellStart"/>
      <w:r>
        <w:rPr>
          <w:rFonts w:ascii="Calibri" w:hAnsi="Calibri"/>
        </w:rPr>
        <w:t>Netflix</w:t>
      </w:r>
      <w:proofErr w:type="spellEnd"/>
      <w:r>
        <w:rPr>
          <w:rFonts w:ascii="Calibri" w:hAnsi="Calibri"/>
        </w:rPr>
        <w:t xml:space="preserve">, cortarnos o teñirnos el pelo, </w:t>
      </w:r>
      <w:r w:rsidRPr="00F035BA">
        <w:rPr>
          <w:rFonts w:ascii="Calibri" w:hAnsi="Calibri"/>
        </w:rPr>
        <w:t xml:space="preserve">entre muchísimos otros. </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Una primera forma y sencilla de abordar la temática es señalando que todo acto comunicativo involucra a un </w:t>
      </w:r>
      <w:r w:rsidRPr="00F035BA">
        <w:rPr>
          <w:rFonts w:ascii="Calibri" w:hAnsi="Calibri"/>
          <w:b/>
        </w:rPr>
        <w:t>emisor</w:t>
      </w:r>
      <w:r>
        <w:rPr>
          <w:rFonts w:ascii="Calibri" w:hAnsi="Calibri"/>
          <w:b/>
        </w:rPr>
        <w:t>/a</w:t>
      </w:r>
      <w:r w:rsidRPr="00F035BA">
        <w:rPr>
          <w:rFonts w:ascii="Calibri" w:hAnsi="Calibri"/>
        </w:rPr>
        <w:t xml:space="preserve"> que transmite un </w:t>
      </w:r>
      <w:r w:rsidRPr="00F035BA">
        <w:rPr>
          <w:rFonts w:ascii="Calibri" w:hAnsi="Calibri"/>
          <w:b/>
        </w:rPr>
        <w:t>mensaje</w:t>
      </w:r>
      <w:r w:rsidRPr="00F035BA">
        <w:rPr>
          <w:rFonts w:ascii="Calibri" w:hAnsi="Calibri"/>
        </w:rPr>
        <w:t xml:space="preserve"> a un </w:t>
      </w:r>
      <w:r w:rsidRPr="00F035BA">
        <w:rPr>
          <w:rFonts w:ascii="Calibri" w:hAnsi="Calibri"/>
          <w:b/>
        </w:rPr>
        <w:t>receptor</w:t>
      </w:r>
      <w:r>
        <w:rPr>
          <w:rFonts w:ascii="Calibri" w:hAnsi="Calibri"/>
          <w:b/>
        </w:rPr>
        <w:t>/a</w:t>
      </w:r>
      <w:r w:rsidRPr="00F035BA">
        <w:rPr>
          <w:rFonts w:ascii="Calibri" w:hAnsi="Calibri"/>
        </w:rPr>
        <w:t xml:space="preserve">: es el caso de un </w:t>
      </w:r>
      <w:r>
        <w:rPr>
          <w:rFonts w:ascii="Calibri" w:hAnsi="Calibri"/>
        </w:rPr>
        <w:t>adolescente</w:t>
      </w:r>
      <w:r w:rsidRPr="00F035BA">
        <w:rPr>
          <w:rFonts w:ascii="Calibri" w:hAnsi="Calibri"/>
        </w:rPr>
        <w:t xml:space="preserve"> que le cuenta a su </w:t>
      </w:r>
      <w:r>
        <w:rPr>
          <w:rFonts w:ascii="Calibri" w:hAnsi="Calibri"/>
        </w:rPr>
        <w:t>hermana cómo le fue en la integradora que rindió.  E</w:t>
      </w:r>
      <w:r w:rsidRPr="00F035BA">
        <w:rPr>
          <w:rFonts w:ascii="Calibri" w:hAnsi="Calibri"/>
        </w:rPr>
        <w:t>n esta situación</w:t>
      </w:r>
      <w:r>
        <w:rPr>
          <w:rFonts w:ascii="Calibri" w:hAnsi="Calibri"/>
        </w:rPr>
        <w:t xml:space="preserve"> sencilla</w:t>
      </w:r>
      <w:r w:rsidRPr="00F035BA">
        <w:rPr>
          <w:rFonts w:ascii="Calibri" w:hAnsi="Calibri"/>
        </w:rPr>
        <w:t xml:space="preserve">, el </w:t>
      </w:r>
      <w:r>
        <w:rPr>
          <w:rFonts w:ascii="Calibri" w:hAnsi="Calibri"/>
        </w:rPr>
        <w:t xml:space="preserve">joven es el emisor, los datos sobre el examen es el mensaje </w:t>
      </w:r>
      <w:r w:rsidRPr="00F035BA">
        <w:rPr>
          <w:rFonts w:ascii="Calibri" w:hAnsi="Calibri"/>
        </w:rPr>
        <w:t xml:space="preserve">y la </w:t>
      </w:r>
      <w:r>
        <w:rPr>
          <w:rFonts w:ascii="Calibri" w:hAnsi="Calibri"/>
        </w:rPr>
        <w:t xml:space="preserve">hermana es la receptora. </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Dentro del reino animal también </w:t>
      </w:r>
      <w:r>
        <w:rPr>
          <w:rFonts w:ascii="Calibri" w:hAnsi="Calibri"/>
        </w:rPr>
        <w:t>se pueden identificar</w:t>
      </w:r>
      <w:r w:rsidRPr="00F035BA">
        <w:rPr>
          <w:rFonts w:ascii="Calibri" w:hAnsi="Calibri"/>
        </w:rPr>
        <w:t xml:space="preserve"> acciones de comunicación similares a los que llevamos a cabo los seres humanos. </w:t>
      </w:r>
      <w:r>
        <w:rPr>
          <w:rFonts w:ascii="Calibri" w:hAnsi="Calibri"/>
        </w:rPr>
        <w:t>Y u</w:t>
      </w:r>
      <w:r w:rsidRPr="00F035BA">
        <w:rPr>
          <w:rFonts w:ascii="Calibri" w:hAnsi="Calibri"/>
        </w:rPr>
        <w:t xml:space="preserve">n ejemplo de ello lo constituyen las abejas. Ciertos investigadores descubrieron que cuando una abeja descubre un alimento, logra informar a las demás dónde éste se encuentra sin tener que guiarlas físicamente hasta allí ni sin que medie un contacto visual. Sucede </w:t>
      </w:r>
      <w:proofErr w:type="gramStart"/>
      <w:r w:rsidRPr="00F035BA">
        <w:rPr>
          <w:rFonts w:ascii="Calibri" w:hAnsi="Calibri"/>
        </w:rPr>
        <w:t>que</w:t>
      </w:r>
      <w:proofErr w:type="gramEnd"/>
      <w:r w:rsidRPr="00F035BA">
        <w:rPr>
          <w:rFonts w:ascii="Calibri" w:hAnsi="Calibri"/>
        </w:rPr>
        <w:t xml:space="preserve"> al volver a la colmena, la abeja realiza una danza para transmitir a las otras ciertos “datos”: la distancia y la dirección donde se encuentra el polen o el néctar que halló. En este </w:t>
      </w:r>
      <w:r>
        <w:rPr>
          <w:rFonts w:ascii="Calibri" w:hAnsi="Calibri"/>
        </w:rPr>
        <w:t>ejemplo del mundo animal</w:t>
      </w:r>
      <w:r w:rsidRPr="00F035BA">
        <w:rPr>
          <w:rFonts w:ascii="Calibri" w:hAnsi="Calibri"/>
        </w:rPr>
        <w:t>, la ab</w:t>
      </w:r>
      <w:r>
        <w:rPr>
          <w:rFonts w:ascii="Calibri" w:hAnsi="Calibri"/>
        </w:rPr>
        <w:t>eja que vuelve a la colmena es la</w:t>
      </w:r>
      <w:r w:rsidRPr="00F035BA">
        <w:rPr>
          <w:rFonts w:ascii="Calibri" w:hAnsi="Calibri"/>
        </w:rPr>
        <w:t xml:space="preserve"> emisor</w:t>
      </w:r>
      <w:r>
        <w:rPr>
          <w:rFonts w:ascii="Calibri" w:hAnsi="Calibri"/>
        </w:rPr>
        <w:t>a</w:t>
      </w:r>
      <w:r w:rsidRPr="00F035BA">
        <w:rPr>
          <w:rFonts w:ascii="Calibri" w:hAnsi="Calibri"/>
        </w:rPr>
        <w:t xml:space="preserve">, la danza </w:t>
      </w:r>
      <w:r>
        <w:rPr>
          <w:rFonts w:ascii="Calibri" w:hAnsi="Calibri"/>
        </w:rPr>
        <w:t xml:space="preserve">es </w:t>
      </w:r>
      <w:r w:rsidRPr="00F035BA">
        <w:rPr>
          <w:rFonts w:ascii="Calibri" w:hAnsi="Calibri"/>
        </w:rPr>
        <w:t>e</w:t>
      </w:r>
      <w:r>
        <w:rPr>
          <w:rFonts w:ascii="Calibri" w:hAnsi="Calibri"/>
        </w:rPr>
        <w:t>l mensaje y las demás abejas, la</w:t>
      </w:r>
      <w:r w:rsidRPr="00F035BA">
        <w:rPr>
          <w:rFonts w:ascii="Calibri" w:hAnsi="Calibri"/>
        </w:rPr>
        <w:t>s rec</w:t>
      </w:r>
      <w:r>
        <w:rPr>
          <w:rFonts w:ascii="Calibri" w:hAnsi="Calibri"/>
        </w:rPr>
        <w:t>eptora</w:t>
      </w:r>
      <w:r w:rsidRPr="00F035BA">
        <w:rPr>
          <w:rFonts w:ascii="Calibri" w:hAnsi="Calibri"/>
        </w:rPr>
        <w:t>s.</w:t>
      </w:r>
    </w:p>
    <w:p w:rsidR="00AC5E47" w:rsidRPr="00F035BA"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p>
    <w:p w:rsidR="00AC5E47" w:rsidRPr="00831213" w:rsidRDefault="00AC5E47" w:rsidP="00AC5E47">
      <w:pPr>
        <w:pStyle w:val="Textoindependiente"/>
        <w:rPr>
          <w:rFonts w:ascii="Calibri" w:hAnsi="Calibri"/>
          <w:b/>
          <w:u w:val="single"/>
        </w:rPr>
      </w:pPr>
      <w:r w:rsidRPr="00831213">
        <w:rPr>
          <w:rFonts w:ascii="Calibri" w:hAnsi="Calibri"/>
          <w:b/>
          <w:u w:val="single"/>
        </w:rPr>
        <w:t>Comunicación humana y animal</w:t>
      </w:r>
    </w:p>
    <w:p w:rsidR="00AC5E47" w:rsidRPr="00F035BA" w:rsidRDefault="00AC5E47" w:rsidP="00AC5E47">
      <w:pPr>
        <w:pStyle w:val="Textoindependiente"/>
        <w:rPr>
          <w:rFonts w:ascii="Calibri" w:hAnsi="Calibri"/>
          <w:b/>
          <w:u w:val="single"/>
        </w:rPr>
      </w:pPr>
    </w:p>
    <w:p w:rsidR="00AC5E47" w:rsidRDefault="00AC5E47" w:rsidP="00AC5E47">
      <w:pPr>
        <w:pStyle w:val="Textoindependiente"/>
        <w:rPr>
          <w:rFonts w:ascii="Calibri" w:hAnsi="Calibri"/>
        </w:rPr>
      </w:pPr>
      <w:r w:rsidRPr="00F035BA">
        <w:rPr>
          <w:rFonts w:ascii="Calibri" w:hAnsi="Calibri"/>
        </w:rPr>
        <w:t xml:space="preserve">El lingüista </w:t>
      </w:r>
      <w:r w:rsidRPr="00157FEA">
        <w:rPr>
          <w:rFonts w:ascii="Calibri" w:hAnsi="Calibri"/>
          <w:b/>
        </w:rPr>
        <w:t>Emile Benveniste</w:t>
      </w:r>
      <w:r w:rsidRPr="00F035BA">
        <w:rPr>
          <w:rFonts w:ascii="Calibri" w:hAnsi="Calibri"/>
        </w:rPr>
        <w:t xml:space="preserve"> fue uno de los primeros en analizar y comparar las semejanzas y diferencias que existen entre los procesos comunicativos que desarrollamos los humanos y los que realizan ciertas especies animales.</w:t>
      </w:r>
    </w:p>
    <w:p w:rsidR="00AC5E47" w:rsidRPr="00F035BA"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r w:rsidRPr="00F035BA">
        <w:rPr>
          <w:rFonts w:ascii="Calibri" w:hAnsi="Calibri"/>
        </w:rPr>
        <w:t xml:space="preserve">Veamos las </w:t>
      </w:r>
      <w:r w:rsidRPr="00157FEA">
        <w:rPr>
          <w:rFonts w:ascii="Calibri" w:hAnsi="Calibri"/>
          <w:i/>
        </w:rPr>
        <w:t>similitudes</w:t>
      </w:r>
      <w:r>
        <w:rPr>
          <w:rFonts w:ascii="Calibri" w:hAnsi="Calibri"/>
        </w:rPr>
        <w:t xml:space="preserve">. </w:t>
      </w:r>
      <w:r w:rsidRPr="00F035BA">
        <w:rPr>
          <w:rFonts w:ascii="Calibri" w:hAnsi="Calibri"/>
        </w:rPr>
        <w:t xml:space="preserve">En los dos casos analizados anteriormente, </w:t>
      </w:r>
      <w:r w:rsidRPr="00157FEA">
        <w:rPr>
          <w:rFonts w:ascii="Calibri" w:hAnsi="Calibri"/>
          <w:b/>
        </w:rPr>
        <w:t>el mensaje es un conjunto de signos que se refiere a determinados objetos</w:t>
      </w:r>
      <w:r w:rsidRPr="00F035BA">
        <w:rPr>
          <w:rFonts w:ascii="Calibri" w:hAnsi="Calibri"/>
        </w:rPr>
        <w:t>. Los signos no tienen una relación necesaria con aquello que representan, no hay una continuidad entre signo y objeto, sino que los signos son entidades diferentes creadas para la comunicación. Esto quiere decir que son diferentes entre sí la danza de las abejas (el mensaje) del lugar donde se encuentra el alimento (lo que se comunica).</w:t>
      </w:r>
    </w:p>
    <w:p w:rsidR="00AC5E47"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r w:rsidRPr="00F035BA">
        <w:rPr>
          <w:rFonts w:ascii="Calibri" w:hAnsi="Calibri"/>
        </w:rPr>
        <w:t>Sucede lo mismo en la comunicación humana: la palabra casa (el signo) nada tiene que ver con el objeto casa.</w:t>
      </w:r>
      <w:r>
        <w:rPr>
          <w:rFonts w:ascii="Calibri" w:hAnsi="Calibri"/>
        </w:rPr>
        <w:t xml:space="preserve"> </w:t>
      </w:r>
      <w:r w:rsidRPr="00F035BA">
        <w:rPr>
          <w:rFonts w:ascii="Calibri" w:hAnsi="Calibri"/>
        </w:rPr>
        <w:t xml:space="preserve">La otra semejanza tiene que ver con que estos signos sólo pueden ser comprendidos porque pertenecen a un </w:t>
      </w:r>
      <w:r w:rsidRPr="00157FEA">
        <w:rPr>
          <w:rFonts w:ascii="Calibri" w:hAnsi="Calibri"/>
          <w:b/>
        </w:rPr>
        <w:t>código</w:t>
      </w:r>
      <w:r w:rsidRPr="00F035BA">
        <w:rPr>
          <w:rFonts w:ascii="Calibri" w:hAnsi="Calibri"/>
        </w:rPr>
        <w:t xml:space="preserve">, es decir, </w:t>
      </w:r>
      <w:r w:rsidRPr="00157FEA">
        <w:rPr>
          <w:rFonts w:ascii="Calibri" w:hAnsi="Calibri"/>
          <w:b/>
        </w:rPr>
        <w:t>un sistema de convenciones que comparten los miembros de una comunidad para poder entenderse</w:t>
      </w:r>
      <w:r w:rsidRPr="00F035BA">
        <w:rPr>
          <w:rFonts w:ascii="Calibri" w:hAnsi="Calibri"/>
        </w:rPr>
        <w:t>.</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Claro que existen </w:t>
      </w:r>
      <w:r w:rsidRPr="00157FEA">
        <w:rPr>
          <w:rFonts w:ascii="Calibri" w:hAnsi="Calibri"/>
          <w:i/>
        </w:rPr>
        <w:t>diferencias</w:t>
      </w:r>
      <w:r w:rsidRPr="00F035BA">
        <w:rPr>
          <w:rFonts w:ascii="Calibri" w:hAnsi="Calibri"/>
        </w:rPr>
        <w:t xml:space="preserve"> entre los lenguajes que utilizan los seres humanos y los animales. Por ejemplo, los mensajes de las abejas generan conductas (ir a buscar la comida) pero no otros mensajes como respuesta. Las personas, en cambio, </w:t>
      </w:r>
      <w:r w:rsidRPr="00F035BA">
        <w:rPr>
          <w:rFonts w:ascii="Calibri" w:hAnsi="Calibri"/>
          <w:b/>
        </w:rPr>
        <w:t>hablamos a otros que responden de la misma forma</w:t>
      </w:r>
      <w:r w:rsidRPr="00F035BA">
        <w:rPr>
          <w:rFonts w:ascii="Calibri" w:hAnsi="Calibri"/>
        </w:rPr>
        <w:t>.</w:t>
      </w:r>
      <w:r>
        <w:rPr>
          <w:rFonts w:ascii="Calibri" w:hAnsi="Calibri"/>
        </w:rPr>
        <w:t xml:space="preserve"> Se vislumbra allí un </w:t>
      </w:r>
      <w:r w:rsidRPr="00157FEA">
        <w:rPr>
          <w:rFonts w:ascii="Calibri" w:hAnsi="Calibri"/>
          <w:b/>
        </w:rPr>
        <w:t>encuentro dialógico</w:t>
      </w:r>
      <w:r>
        <w:rPr>
          <w:rFonts w:ascii="Calibri" w:hAnsi="Calibri"/>
        </w:rPr>
        <w:t xml:space="preserve">. Es </w:t>
      </w:r>
      <w:r>
        <w:rPr>
          <w:rFonts w:ascii="Calibri" w:hAnsi="Calibri"/>
        </w:rPr>
        <w:lastRenderedPageBreak/>
        <w:t xml:space="preserve">decir, </w:t>
      </w:r>
      <w:r w:rsidRPr="00F035BA">
        <w:rPr>
          <w:rFonts w:ascii="Calibri" w:hAnsi="Calibri"/>
        </w:rPr>
        <w:t>el código de la comunicación humana es mucho más complejo ya que permite a las personas crear a partir de él infinitos mensajes y decir cosas hasta el momento aún no dichas con los propios signos que conforman el código.</w:t>
      </w:r>
    </w:p>
    <w:p w:rsidR="00AC5E47"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p>
    <w:p w:rsidR="00AC5E47" w:rsidRPr="00F035BA" w:rsidRDefault="00AC5E47" w:rsidP="00AC5E47">
      <w:pPr>
        <w:pStyle w:val="Textoindependiente"/>
        <w:rPr>
          <w:rFonts w:ascii="Calibri" w:hAnsi="Calibri"/>
          <w:b/>
          <w:u w:val="single"/>
        </w:rPr>
      </w:pPr>
      <w:r w:rsidRPr="00F035BA">
        <w:rPr>
          <w:rFonts w:ascii="Calibri" w:hAnsi="Calibri"/>
          <w:b/>
          <w:u w:val="single"/>
        </w:rPr>
        <w:t>Transmisión versus significación</w:t>
      </w:r>
    </w:p>
    <w:p w:rsidR="00AC5E47" w:rsidRPr="00F035BA" w:rsidRDefault="00AC5E47" w:rsidP="00AC5E47">
      <w:pPr>
        <w:pStyle w:val="Textoindependiente"/>
        <w:rPr>
          <w:rFonts w:ascii="Calibri" w:hAnsi="Calibri"/>
          <w:b/>
          <w:u w:val="single"/>
        </w:rPr>
      </w:pPr>
    </w:p>
    <w:p w:rsidR="00AC5E47" w:rsidRDefault="00AC5E47" w:rsidP="00AC5E47">
      <w:pPr>
        <w:pStyle w:val="Textoindependiente"/>
        <w:rPr>
          <w:rFonts w:ascii="Calibri" w:hAnsi="Calibri"/>
        </w:rPr>
      </w:pPr>
      <w:r w:rsidRPr="00F035BA">
        <w:rPr>
          <w:rFonts w:ascii="Calibri" w:hAnsi="Calibri"/>
        </w:rPr>
        <w:t xml:space="preserve">Existen dos formas principales de comprender la comunicación humana: una que la considera como </w:t>
      </w:r>
      <w:r w:rsidRPr="00F035BA">
        <w:rPr>
          <w:rFonts w:ascii="Calibri" w:hAnsi="Calibri"/>
          <w:u w:val="single"/>
        </w:rPr>
        <w:t>transmisión de información</w:t>
      </w:r>
      <w:r w:rsidRPr="00F035BA">
        <w:rPr>
          <w:rFonts w:ascii="Calibri" w:hAnsi="Calibri"/>
        </w:rPr>
        <w:t xml:space="preserve"> y otra que la define como </w:t>
      </w:r>
      <w:r w:rsidRPr="00F035BA">
        <w:rPr>
          <w:rFonts w:ascii="Calibri" w:hAnsi="Calibri"/>
          <w:u w:val="single"/>
        </w:rPr>
        <w:t>producción de significación</w:t>
      </w:r>
      <w:r w:rsidRPr="00F035BA">
        <w:rPr>
          <w:rFonts w:ascii="Calibri" w:hAnsi="Calibri"/>
        </w:rPr>
        <w:t>.</w:t>
      </w:r>
    </w:p>
    <w:p w:rsidR="00AC5E47" w:rsidRPr="00F035BA"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p>
    <w:p w:rsidR="00AC5E47" w:rsidRPr="00831213" w:rsidRDefault="00AC5E47" w:rsidP="00AC5E47">
      <w:pPr>
        <w:pStyle w:val="Textoindependiente"/>
        <w:shd w:val="clear" w:color="auto" w:fill="FFFFFF"/>
        <w:rPr>
          <w:rFonts w:ascii="Calibri" w:hAnsi="Calibri"/>
        </w:rPr>
      </w:pPr>
      <w:r w:rsidRPr="00831213">
        <w:rPr>
          <w:rFonts w:ascii="Calibri" w:hAnsi="Calibri"/>
        </w:rPr>
        <w:t xml:space="preserve">Pensar la </w:t>
      </w:r>
      <w:r w:rsidRPr="00831213">
        <w:rPr>
          <w:rFonts w:ascii="Calibri" w:hAnsi="Calibri"/>
          <w:b/>
        </w:rPr>
        <w:t>comunicación como transmisión de información</w:t>
      </w:r>
      <w:r w:rsidRPr="00831213">
        <w:rPr>
          <w:rFonts w:ascii="Calibri" w:hAnsi="Calibri"/>
        </w:rPr>
        <w:t xml:space="preserve"> equivale a creer que ésta se produce de la siguiente manera: un emisor codifica su mensaje, es decir, pone sus ideas en un código, y otro lo decodifica. El éxito de la comunicación depende, en este caso, de que el código sea claro, preciso, sumamente estable, y desde ya, compartido. Esta forma de percibir la comunicación puede ser útil para dar cuenta de algunos tipos de mensaje, como los del semáforo o las señas del truco.</w:t>
      </w:r>
    </w:p>
    <w:p w:rsidR="00AC5E47" w:rsidRPr="00F035BA"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r w:rsidRPr="00831213">
        <w:rPr>
          <w:rFonts w:ascii="Calibri" w:hAnsi="Calibri"/>
        </w:rPr>
        <w:t>Sin embargo, los fenómenos de comunicación presentes en la vida social no siempre responden a un proceso tan lineal. Esto es así porque en la comunicación humana se pone en juego un código muy complejo, que es el lenguaje verbal, en el que además intervienen otros códigos a la vez. En una conversación, por ejemplo, además del lenguaje verbal, inciden en el acto comunicativo, las miradas, los gestos y los tonos d</w:t>
      </w:r>
      <w:r>
        <w:rPr>
          <w:rFonts w:ascii="Calibri" w:hAnsi="Calibri"/>
        </w:rPr>
        <w:t xml:space="preserve">e voz utilizados que </w:t>
      </w:r>
      <w:r w:rsidRPr="00831213">
        <w:rPr>
          <w:rFonts w:ascii="Calibri" w:hAnsi="Calibri"/>
          <w:b/>
        </w:rPr>
        <w:t xml:space="preserve">producen sentidos o significados. </w:t>
      </w:r>
      <w:r w:rsidRPr="00F035BA">
        <w:rPr>
          <w:rFonts w:ascii="Calibri" w:hAnsi="Calibri"/>
        </w:rPr>
        <w:t>De esta manera, en el proceso comunicativo, el receptor del mensaje tiene en cuenta todos estos elementos al mismo tiempo y así interpreta una determinada significación del mensaje que recibe.</w:t>
      </w:r>
    </w:p>
    <w:p w:rsidR="00AC5E47" w:rsidRPr="00F035BA" w:rsidRDefault="00AC5E47" w:rsidP="00AC5E47">
      <w:pPr>
        <w:pStyle w:val="Textoindependiente"/>
        <w:rPr>
          <w:rFonts w:ascii="Calibri" w:hAnsi="Calibri"/>
          <w:b/>
          <w:u w:val="single"/>
        </w:rPr>
      </w:pPr>
    </w:p>
    <w:p w:rsidR="00AC5E47" w:rsidRDefault="00AC5E47" w:rsidP="00AC5E47">
      <w:pPr>
        <w:pStyle w:val="Textoindependiente"/>
        <w:rPr>
          <w:rFonts w:ascii="Calibri" w:hAnsi="Calibri"/>
          <w:b/>
          <w:u w:val="single"/>
        </w:rPr>
      </w:pPr>
    </w:p>
    <w:p w:rsidR="00AC5E47" w:rsidRDefault="00AC5E47" w:rsidP="00AC5E47">
      <w:pPr>
        <w:pStyle w:val="Textoindependiente"/>
        <w:rPr>
          <w:rFonts w:ascii="Calibri" w:hAnsi="Calibri"/>
          <w:b/>
          <w:u w:val="single"/>
        </w:rPr>
      </w:pPr>
      <w:r>
        <w:rPr>
          <w:rFonts w:ascii="Calibri" w:hAnsi="Calibri"/>
          <w:b/>
          <w:u w:val="single"/>
        </w:rPr>
        <w:t xml:space="preserve">Hablemos de los signos </w:t>
      </w:r>
    </w:p>
    <w:p w:rsidR="00AC5E47" w:rsidRPr="00F035BA" w:rsidRDefault="00AC5E47" w:rsidP="00AC5E47">
      <w:pPr>
        <w:pStyle w:val="Textoindependiente"/>
        <w:rPr>
          <w:rFonts w:ascii="Calibri" w:hAnsi="Calibri"/>
          <w:b/>
          <w:u w:val="single"/>
        </w:rPr>
      </w:pPr>
    </w:p>
    <w:p w:rsidR="00AC5E47" w:rsidRDefault="00AC5E47" w:rsidP="00AC5E47">
      <w:pPr>
        <w:pStyle w:val="Textoindependiente"/>
        <w:rPr>
          <w:rFonts w:ascii="Calibri" w:hAnsi="Calibri"/>
        </w:rPr>
      </w:pPr>
      <w:r>
        <w:rPr>
          <w:rFonts w:ascii="Calibri" w:hAnsi="Calibri"/>
        </w:rPr>
        <w:t>L</w:t>
      </w:r>
      <w:r w:rsidRPr="00F035BA">
        <w:rPr>
          <w:rFonts w:ascii="Calibri" w:hAnsi="Calibri"/>
        </w:rPr>
        <w:t xml:space="preserve">os mensajes </w:t>
      </w:r>
      <w:r>
        <w:rPr>
          <w:rFonts w:ascii="Calibri" w:hAnsi="Calibri"/>
        </w:rPr>
        <w:t>pueden son compuestos por un</w:t>
      </w:r>
      <w:r w:rsidRPr="00F035BA">
        <w:rPr>
          <w:rFonts w:ascii="Calibri" w:hAnsi="Calibri"/>
        </w:rPr>
        <w:t xml:space="preserve"> conjunto de signos y esos signos juntos conformaban un código.</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Es tiempo de conocer una de las maneras tradicionales en las que se ha definido al signo lingüístico, desarrollada por Ferdinand de Saussure en su Curso de Lingüística General (1915).</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Como dijimos, </w:t>
      </w:r>
      <w:r w:rsidRPr="00F035BA">
        <w:rPr>
          <w:rFonts w:ascii="Calibri" w:hAnsi="Calibri"/>
          <w:b/>
        </w:rPr>
        <w:t>Saussure</w:t>
      </w:r>
      <w:r w:rsidRPr="00F035BA">
        <w:rPr>
          <w:rFonts w:ascii="Calibri" w:hAnsi="Calibri"/>
        </w:rPr>
        <w:t xml:space="preserve"> concentró su análisis en los signos lingüísticos, aquellos que forman el lenguaje verbal. La Lingüística es la ciencia que estudia a estos signos verbales y que el mencionado autor la incluyó dentro de una disciplina más amplia, la Semiología, que se ocupa de investigar la totalidad de los signos presentes en la vida social. </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Para abordar el tema del lenguaje, Saussure diferenció dos entidades: </w:t>
      </w:r>
      <w:r w:rsidRPr="00831213">
        <w:rPr>
          <w:rFonts w:ascii="Calibri" w:hAnsi="Calibri"/>
          <w:b/>
        </w:rPr>
        <w:t>lengua y habla</w:t>
      </w:r>
      <w:r w:rsidRPr="00F035BA">
        <w:rPr>
          <w:rFonts w:ascii="Calibri" w:hAnsi="Calibri"/>
        </w:rPr>
        <w:t xml:space="preserve">. </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La </w:t>
      </w:r>
      <w:r w:rsidRPr="00831213">
        <w:rPr>
          <w:rFonts w:ascii="Calibri" w:hAnsi="Calibri"/>
          <w:b/>
        </w:rPr>
        <w:t>lengua</w:t>
      </w:r>
      <w:r w:rsidRPr="00F035BA">
        <w:rPr>
          <w:rFonts w:ascii="Calibri" w:hAnsi="Calibri"/>
        </w:rPr>
        <w:t xml:space="preserve"> es la parte social del lenguaje, el conjunto de convenciones necesarias para comunicarse, es decir, el código. Podemos ilustrar esta afirmación diciendo que </w:t>
      </w:r>
      <w:r w:rsidRPr="00F035BA">
        <w:rPr>
          <w:rFonts w:ascii="Calibri" w:hAnsi="Calibri"/>
        </w:rPr>
        <w:lastRenderedPageBreak/>
        <w:t>hallamos a este código en el diccionario de un idioma, donde se encuentran todas las palabras que utiliza una comunidad hablante.</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El </w:t>
      </w:r>
      <w:r w:rsidRPr="00831213">
        <w:rPr>
          <w:rFonts w:ascii="Calibri" w:hAnsi="Calibri"/>
          <w:b/>
        </w:rPr>
        <w:t>habla</w:t>
      </w:r>
      <w:r w:rsidRPr="00F035BA">
        <w:rPr>
          <w:rFonts w:ascii="Calibri" w:hAnsi="Calibri"/>
        </w:rPr>
        <w:t>, en cambio, es definida como el uso de la lengua: cada uno de nosotros realiza combinaciones empleando el código de la lengua para expresarse (hablar) a través de ciertos mecanismos psicofísicos. Como las posibles combinaciones son individuales, cambiantes e infinitas resulta imposible sistematizarlas y, por ello, el habla quedó fuera del objeto de análisis saussureano.</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Dijimos, entonces, que la lengua es un sistema formado por signos; cada signo verbal, según Saussure, a su vez, está compuesto por dos elementos:</w:t>
      </w:r>
    </w:p>
    <w:p w:rsidR="00AC5E47" w:rsidRPr="00F035BA" w:rsidRDefault="00AC5E47" w:rsidP="00AC5E47">
      <w:pPr>
        <w:pStyle w:val="Textoindependiente"/>
        <w:rPr>
          <w:rFonts w:ascii="Calibri" w:hAnsi="Calibri"/>
        </w:rPr>
      </w:pPr>
    </w:p>
    <w:p w:rsidR="00AC5E47" w:rsidRPr="00F035BA" w:rsidRDefault="00AC5E47" w:rsidP="00AC5E47">
      <w:pPr>
        <w:jc w:val="both"/>
        <w:rPr>
          <w:rFonts w:ascii="Calibri" w:hAnsi="Calibri"/>
          <w:sz w:val="24"/>
          <w:szCs w:val="24"/>
        </w:rPr>
      </w:pPr>
      <w:r>
        <w:rPr>
          <w:rFonts w:ascii="Calibri" w:hAnsi="Calibri"/>
          <w:noProof/>
          <w:sz w:val="24"/>
          <w:szCs w:val="24"/>
          <w:lang w:val="es-AR" w:eastAsia="es-AR"/>
        </w:rPr>
        <mc:AlternateContent>
          <mc:Choice Requires="wps">
            <w:drawing>
              <wp:anchor distT="0" distB="0" distL="114300" distR="114300" simplePos="0" relativeHeight="251659264" behindDoc="1" locked="0" layoutInCell="1" allowOverlap="1">
                <wp:simplePos x="0" y="0"/>
                <wp:positionH relativeFrom="column">
                  <wp:posOffset>604520</wp:posOffset>
                </wp:positionH>
                <wp:positionV relativeFrom="paragraph">
                  <wp:posOffset>63500</wp:posOffset>
                </wp:positionV>
                <wp:extent cx="1057275" cy="666750"/>
                <wp:effectExtent l="8255" t="12065" r="10795" b="6985"/>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667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79A63775" id="Elipse 3" o:spid="_x0000_s1026" style="position:absolute;margin-left:47.6pt;margin-top:5pt;width:83.25pt;height: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"/>
            </w:pict>
          </mc:Fallback>
        </mc:AlternateContent>
      </w:r>
      <w:r w:rsidRPr="00F035BA">
        <w:rPr>
          <w:rFonts w:ascii="Calibri" w:hAnsi="Calibri"/>
          <w:sz w:val="24"/>
          <w:szCs w:val="24"/>
        </w:rPr>
        <w:t xml:space="preserve">                    </w:t>
      </w:r>
    </w:p>
    <w:p w:rsidR="00AC5E47" w:rsidRPr="00F035BA" w:rsidRDefault="00AC5E47" w:rsidP="00AC5E47">
      <w:pPr>
        <w:jc w:val="both"/>
        <w:rPr>
          <w:rFonts w:ascii="Calibri" w:hAnsi="Calibri"/>
          <w:sz w:val="24"/>
          <w:szCs w:val="24"/>
        </w:rPr>
      </w:pPr>
      <w:r w:rsidRPr="00F035BA">
        <w:rPr>
          <w:rFonts w:ascii="Calibri" w:hAnsi="Calibri"/>
          <w:noProof/>
          <w:sz w:val="24"/>
          <w:szCs w:val="24"/>
          <w:lang w:val="es-AR" w:eastAsia="es-AR"/>
        </w:rPr>
        <mc:AlternateContent>
          <mc:Choice Requires="wps">
            <w:drawing>
              <wp:anchor distT="0" distB="0" distL="114300" distR="114300" simplePos="0" relativeHeight="251660288" behindDoc="0" locked="0" layoutInCell="0" allowOverlap="1">
                <wp:simplePos x="0" y="0"/>
                <wp:positionH relativeFrom="column">
                  <wp:posOffset>1690370</wp:posOffset>
                </wp:positionH>
                <wp:positionV relativeFrom="paragraph">
                  <wp:posOffset>99060</wp:posOffset>
                </wp:positionV>
                <wp:extent cx="472440" cy="0"/>
                <wp:effectExtent l="8255" t="52705" r="14605" b="61595"/>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BB33C58" id="Conector recto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1pt,7.8pt" to="170.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" o:allowincell="f">
                <v:stroke endarrow="block"/>
              </v:line>
            </w:pict>
          </mc:Fallback>
        </mc:AlternateContent>
      </w:r>
      <w:r w:rsidRPr="00F035BA">
        <w:rPr>
          <w:rFonts w:ascii="Calibri" w:hAnsi="Calibri"/>
          <w:sz w:val="24"/>
          <w:szCs w:val="24"/>
        </w:rPr>
        <w:t xml:space="preserve">                    </w:t>
      </w:r>
      <w:r w:rsidRPr="00831213">
        <w:rPr>
          <w:rFonts w:ascii="Calibri" w:hAnsi="Calibri"/>
          <w:b/>
          <w:sz w:val="24"/>
          <w:szCs w:val="24"/>
          <w:u w:val="single"/>
        </w:rPr>
        <w:t>Significado</w:t>
      </w:r>
      <w:r w:rsidRPr="00F035BA">
        <w:rPr>
          <w:rFonts w:ascii="Calibri" w:hAnsi="Calibri"/>
          <w:sz w:val="24"/>
          <w:szCs w:val="24"/>
        </w:rPr>
        <w:t xml:space="preserve">                  </w:t>
      </w:r>
      <w:r>
        <w:rPr>
          <w:rFonts w:ascii="Calibri" w:hAnsi="Calibri"/>
          <w:sz w:val="24"/>
          <w:szCs w:val="24"/>
        </w:rPr>
        <w:tab/>
      </w:r>
      <w:r w:rsidRPr="00F035BA">
        <w:rPr>
          <w:rFonts w:ascii="Calibri" w:hAnsi="Calibri"/>
          <w:sz w:val="24"/>
          <w:szCs w:val="24"/>
        </w:rPr>
        <w:t>concepto</w:t>
      </w:r>
    </w:p>
    <w:p w:rsidR="00AC5E47" w:rsidRPr="00F035BA" w:rsidRDefault="00AC5E47" w:rsidP="00AC5E47">
      <w:pPr>
        <w:jc w:val="both"/>
        <w:rPr>
          <w:rFonts w:ascii="Calibri" w:hAnsi="Calibri"/>
          <w:sz w:val="24"/>
          <w:szCs w:val="24"/>
        </w:rPr>
      </w:pPr>
      <w:r w:rsidRPr="00F035BA">
        <w:rPr>
          <w:rFonts w:ascii="Calibri" w:hAnsi="Calibri"/>
          <w:noProof/>
          <w:sz w:val="24"/>
          <w:szCs w:val="24"/>
          <w:lang w:val="es-AR" w:eastAsia="es-AR"/>
        </w:rPr>
        <mc:AlternateContent>
          <mc:Choice Requires="wps">
            <w:drawing>
              <wp:anchor distT="0" distB="0" distL="114300" distR="114300" simplePos="0" relativeHeight="251661312" behindDoc="0" locked="0" layoutInCell="0" allowOverlap="1">
                <wp:simplePos x="0" y="0"/>
                <wp:positionH relativeFrom="column">
                  <wp:posOffset>1690370</wp:posOffset>
                </wp:positionH>
                <wp:positionV relativeFrom="paragraph">
                  <wp:posOffset>97790</wp:posOffset>
                </wp:positionV>
                <wp:extent cx="472440" cy="0"/>
                <wp:effectExtent l="8255" t="56515" r="14605" b="5778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C026A81"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1pt,7.7pt" to="170.3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" o:allowincell="f">
                <v:stroke endarrow="block"/>
              </v:line>
            </w:pict>
          </mc:Fallback>
        </mc:AlternateContent>
      </w:r>
      <w:r w:rsidRPr="00F035BA">
        <w:rPr>
          <w:rFonts w:ascii="Calibri" w:hAnsi="Calibri"/>
          <w:sz w:val="24"/>
          <w:szCs w:val="24"/>
        </w:rPr>
        <w:t xml:space="preserve">                    </w:t>
      </w:r>
      <w:r w:rsidRPr="00831213">
        <w:rPr>
          <w:rFonts w:ascii="Calibri" w:hAnsi="Calibri"/>
          <w:b/>
          <w:sz w:val="24"/>
          <w:szCs w:val="24"/>
        </w:rPr>
        <w:t>Significante</w:t>
      </w:r>
      <w:r w:rsidRPr="00F035BA">
        <w:rPr>
          <w:rFonts w:ascii="Calibri" w:hAnsi="Calibri"/>
          <w:sz w:val="24"/>
          <w:szCs w:val="24"/>
        </w:rPr>
        <w:t xml:space="preserve">                 </w:t>
      </w:r>
      <w:r>
        <w:rPr>
          <w:rFonts w:ascii="Calibri" w:hAnsi="Calibri"/>
          <w:sz w:val="24"/>
          <w:szCs w:val="24"/>
        </w:rPr>
        <w:tab/>
      </w:r>
      <w:r w:rsidRPr="00F035BA">
        <w:rPr>
          <w:rFonts w:ascii="Calibri" w:hAnsi="Calibri"/>
          <w:sz w:val="24"/>
          <w:szCs w:val="24"/>
        </w:rPr>
        <w:t>imagen acústica</w:t>
      </w:r>
    </w:p>
    <w:p w:rsidR="00AC5E47" w:rsidRPr="00F035BA" w:rsidRDefault="00AC5E47" w:rsidP="00AC5E47">
      <w:pPr>
        <w:jc w:val="both"/>
        <w:rPr>
          <w:rFonts w:ascii="Calibri" w:hAnsi="Calibri"/>
          <w:sz w:val="24"/>
          <w:szCs w:val="24"/>
        </w:rPr>
      </w:pPr>
    </w:p>
    <w:p w:rsidR="00AC5E47" w:rsidRDefault="00AC5E47" w:rsidP="00AC5E47">
      <w:pPr>
        <w:jc w:val="both"/>
        <w:rPr>
          <w:rFonts w:ascii="Calibri" w:hAnsi="Calibri"/>
          <w:sz w:val="24"/>
          <w:szCs w:val="24"/>
        </w:rPr>
      </w:pPr>
    </w:p>
    <w:p w:rsidR="00AC5E47" w:rsidRPr="00F035BA" w:rsidRDefault="00AC5E47" w:rsidP="00AC5E47">
      <w:pPr>
        <w:jc w:val="both"/>
        <w:rPr>
          <w:rFonts w:ascii="Calibri" w:hAnsi="Calibri"/>
          <w:sz w:val="24"/>
          <w:szCs w:val="24"/>
        </w:rPr>
      </w:pPr>
      <w:r w:rsidRPr="00F035BA">
        <w:rPr>
          <w:rFonts w:ascii="Calibri" w:hAnsi="Calibri"/>
          <w:sz w:val="24"/>
          <w:szCs w:val="24"/>
        </w:rPr>
        <w:t xml:space="preserve">El </w:t>
      </w:r>
      <w:r w:rsidRPr="00831213">
        <w:rPr>
          <w:rFonts w:ascii="Calibri" w:hAnsi="Calibri"/>
          <w:b/>
          <w:sz w:val="24"/>
          <w:szCs w:val="24"/>
        </w:rPr>
        <w:t xml:space="preserve">significado </w:t>
      </w:r>
      <w:r w:rsidRPr="00F035BA">
        <w:rPr>
          <w:rFonts w:ascii="Calibri" w:hAnsi="Calibri"/>
          <w:sz w:val="24"/>
          <w:szCs w:val="24"/>
        </w:rPr>
        <w:t>es una representación mental. Es decir, no la casa como objeto real, sino la idea que una sociedad (y sus miembros) tienen de lo que es una casa y que se hace presente a partir de la presencia de un significante.</w:t>
      </w:r>
    </w:p>
    <w:p w:rsidR="00AC5E47" w:rsidRPr="00F035BA" w:rsidRDefault="00AC5E47" w:rsidP="00AC5E47">
      <w:pPr>
        <w:pStyle w:val="Textoindependiente"/>
        <w:rPr>
          <w:rFonts w:ascii="Calibri" w:hAnsi="Calibri"/>
        </w:rPr>
      </w:pPr>
    </w:p>
    <w:p w:rsidR="00AC5E47" w:rsidRDefault="00AC5E47" w:rsidP="00AC5E47">
      <w:pPr>
        <w:pStyle w:val="Textoindependiente"/>
        <w:rPr>
          <w:rFonts w:ascii="Calibri" w:hAnsi="Calibri"/>
        </w:rPr>
      </w:pPr>
      <w:r w:rsidRPr="00F035BA">
        <w:rPr>
          <w:rFonts w:ascii="Calibri" w:hAnsi="Calibri"/>
        </w:rPr>
        <w:t xml:space="preserve">El </w:t>
      </w:r>
      <w:r w:rsidRPr="00831213">
        <w:rPr>
          <w:rFonts w:ascii="Calibri" w:hAnsi="Calibri"/>
          <w:b/>
        </w:rPr>
        <w:t xml:space="preserve">significante </w:t>
      </w:r>
      <w:r w:rsidRPr="00F035BA">
        <w:rPr>
          <w:rFonts w:ascii="Calibri" w:hAnsi="Calibri"/>
        </w:rPr>
        <w:t>de la palabra casa sería la sucesión de los sonidos de cada una de las letras que conforman la palabra: c-a-s-a.</w:t>
      </w:r>
      <w:r>
        <w:rPr>
          <w:rFonts w:ascii="Calibri" w:hAnsi="Calibri"/>
        </w:rPr>
        <w:t xml:space="preserve"> </w:t>
      </w:r>
    </w:p>
    <w:p w:rsidR="00AC5E47" w:rsidRDefault="00AC5E47" w:rsidP="00AC5E47">
      <w:pPr>
        <w:pStyle w:val="Textoindependiente"/>
        <w:rPr>
          <w:rFonts w:ascii="Calibri" w:hAnsi="Calibri"/>
        </w:rPr>
      </w:pPr>
    </w:p>
    <w:p w:rsidR="00AC5E47" w:rsidRPr="00831213" w:rsidRDefault="00AC5E47" w:rsidP="00AC5E47">
      <w:pPr>
        <w:pStyle w:val="Textoindependiente"/>
        <w:rPr>
          <w:rFonts w:ascii="Calibri" w:hAnsi="Calibri"/>
          <w:b/>
        </w:rPr>
      </w:pPr>
      <w:r w:rsidRPr="00831213">
        <w:rPr>
          <w:rFonts w:ascii="Calibri" w:hAnsi="Calibri"/>
          <w:b/>
        </w:rPr>
        <w:t xml:space="preserve">El significante es la parte material del signo y permite que se haga presente el significado. </w:t>
      </w:r>
    </w:p>
    <w:p w:rsidR="00AC5E47" w:rsidRPr="00831213" w:rsidRDefault="00AC5E47" w:rsidP="00AC5E47">
      <w:pPr>
        <w:pStyle w:val="Textoindependiente"/>
        <w:rPr>
          <w:rFonts w:ascii="Calibri" w:hAnsi="Calibri"/>
        </w:rPr>
      </w:pPr>
    </w:p>
    <w:p w:rsidR="00AC5E47" w:rsidRPr="00F035BA" w:rsidRDefault="00AC5E47" w:rsidP="00AC5E47">
      <w:pPr>
        <w:pStyle w:val="Textoindependiente"/>
        <w:rPr>
          <w:rFonts w:ascii="Calibri" w:hAnsi="Calibri"/>
        </w:rPr>
      </w:pPr>
      <w:r w:rsidRPr="00F035BA">
        <w:rPr>
          <w:rFonts w:ascii="Calibri" w:hAnsi="Calibri"/>
        </w:rPr>
        <w:t xml:space="preserve">De esta manera, el </w:t>
      </w:r>
      <w:r w:rsidRPr="00831213">
        <w:rPr>
          <w:rFonts w:ascii="Calibri" w:hAnsi="Calibri"/>
          <w:b/>
        </w:rPr>
        <w:t>signo es una conjunción entre significado y significante</w:t>
      </w:r>
      <w:r w:rsidRPr="00F035BA">
        <w:rPr>
          <w:rFonts w:ascii="Calibri" w:hAnsi="Calibri"/>
        </w:rPr>
        <w:t xml:space="preserve">, que no pueden existir uno aislado del otro. Su relación es </w:t>
      </w:r>
      <w:r w:rsidRPr="00F035BA">
        <w:rPr>
          <w:rFonts w:ascii="Calibri" w:hAnsi="Calibri"/>
          <w:b/>
        </w:rPr>
        <w:t>arbitraria</w:t>
      </w:r>
      <w:r w:rsidRPr="00F035BA">
        <w:rPr>
          <w:rFonts w:ascii="Calibri" w:hAnsi="Calibri"/>
        </w:rPr>
        <w:t>, lo cual quiere decir que remite a un acuerdo que va más allá de las opiniones individuales de los integrantes de la sociedad. Cada grupo social asigna un significante a cada significado</w:t>
      </w:r>
      <w:r>
        <w:rPr>
          <w:rFonts w:ascii="Calibri" w:hAnsi="Calibri"/>
        </w:rPr>
        <w:t>.</w:t>
      </w:r>
    </w:p>
    <w:p w:rsidR="00AC5E47" w:rsidRPr="00F035BA" w:rsidRDefault="00AC5E47" w:rsidP="00AC5E47">
      <w:pPr>
        <w:jc w:val="both"/>
        <w:rPr>
          <w:rFonts w:ascii="Calibri" w:hAnsi="Calibri"/>
          <w:b/>
          <w:i/>
          <w:sz w:val="24"/>
          <w:szCs w:val="24"/>
        </w:rPr>
      </w:pPr>
    </w:p>
    <w:p w:rsidR="00AC5E47" w:rsidRPr="00F035BA" w:rsidRDefault="00AC5E47" w:rsidP="00AC5E47">
      <w:pPr>
        <w:jc w:val="both"/>
        <w:rPr>
          <w:rFonts w:ascii="Calibri" w:hAnsi="Calibri"/>
          <w:sz w:val="24"/>
          <w:szCs w:val="24"/>
        </w:rPr>
      </w:pPr>
      <w:r w:rsidRPr="00F035BA">
        <w:rPr>
          <w:rFonts w:ascii="Calibri" w:hAnsi="Calibri"/>
          <w:b/>
          <w:sz w:val="24"/>
          <w:szCs w:val="24"/>
        </w:rPr>
        <w:t>Benveniste</w:t>
      </w:r>
      <w:r w:rsidRPr="00F035BA">
        <w:rPr>
          <w:rFonts w:ascii="Calibri" w:hAnsi="Calibri"/>
          <w:sz w:val="24"/>
          <w:szCs w:val="24"/>
        </w:rPr>
        <w:t xml:space="preserve"> (1960) planteó que la lengua es modelo de todo sistema semiológico porque:</w:t>
      </w:r>
    </w:p>
    <w:p w:rsidR="00AC5E47" w:rsidRPr="00F035BA" w:rsidRDefault="00AC5E47" w:rsidP="00AC5E47">
      <w:pPr>
        <w:numPr>
          <w:ilvl w:val="0"/>
          <w:numId w:val="1"/>
        </w:numPr>
        <w:jc w:val="both"/>
        <w:rPr>
          <w:rFonts w:ascii="Calibri" w:hAnsi="Calibri"/>
          <w:sz w:val="24"/>
          <w:szCs w:val="24"/>
        </w:rPr>
      </w:pPr>
      <w:r w:rsidRPr="00F035BA">
        <w:rPr>
          <w:rFonts w:ascii="Calibri" w:hAnsi="Calibri"/>
          <w:sz w:val="24"/>
          <w:szCs w:val="24"/>
        </w:rPr>
        <w:t>Se manifiesta en la enunciación que representa las distintas maneras como un mensaje puede ser dicho. Siempre habla de algo</w:t>
      </w:r>
      <w:r>
        <w:rPr>
          <w:rFonts w:ascii="Calibri" w:hAnsi="Calibri"/>
          <w:sz w:val="24"/>
          <w:szCs w:val="24"/>
        </w:rPr>
        <w:t>.</w:t>
      </w:r>
    </w:p>
    <w:p w:rsidR="00AC5E47" w:rsidRPr="00F035BA" w:rsidRDefault="00AC5E47" w:rsidP="00AC5E47">
      <w:pPr>
        <w:numPr>
          <w:ilvl w:val="0"/>
          <w:numId w:val="1"/>
        </w:numPr>
        <w:jc w:val="both"/>
        <w:rPr>
          <w:rFonts w:ascii="Calibri" w:hAnsi="Calibri"/>
          <w:sz w:val="24"/>
          <w:szCs w:val="24"/>
        </w:rPr>
      </w:pPr>
      <w:r w:rsidRPr="00F035BA">
        <w:rPr>
          <w:rFonts w:ascii="Calibri" w:hAnsi="Calibri"/>
          <w:sz w:val="24"/>
          <w:szCs w:val="24"/>
        </w:rPr>
        <w:t>Consiste en unidades distintas y cada uno es signo</w:t>
      </w:r>
      <w:r>
        <w:rPr>
          <w:rFonts w:ascii="Calibri" w:hAnsi="Calibri"/>
          <w:sz w:val="24"/>
          <w:szCs w:val="24"/>
        </w:rPr>
        <w:t>.</w:t>
      </w:r>
    </w:p>
    <w:p w:rsidR="00AC5E47" w:rsidRPr="00F035BA" w:rsidRDefault="00AC5E47" w:rsidP="00AC5E47">
      <w:pPr>
        <w:numPr>
          <w:ilvl w:val="0"/>
          <w:numId w:val="1"/>
        </w:numPr>
        <w:jc w:val="both"/>
        <w:rPr>
          <w:rFonts w:ascii="Calibri" w:hAnsi="Calibri"/>
          <w:sz w:val="24"/>
          <w:szCs w:val="24"/>
        </w:rPr>
      </w:pPr>
      <w:r w:rsidRPr="00F035BA">
        <w:rPr>
          <w:rFonts w:ascii="Calibri" w:hAnsi="Calibri"/>
          <w:sz w:val="24"/>
          <w:szCs w:val="24"/>
        </w:rPr>
        <w:t>Es producida y recibida con los valores por toda la comunidad hablante</w:t>
      </w:r>
      <w:r>
        <w:rPr>
          <w:rFonts w:ascii="Calibri" w:hAnsi="Calibri"/>
          <w:sz w:val="24"/>
          <w:szCs w:val="24"/>
        </w:rPr>
        <w:t>.</w:t>
      </w:r>
    </w:p>
    <w:p w:rsidR="00AC5E47" w:rsidRPr="00F035BA" w:rsidRDefault="00AC5E47" w:rsidP="00AC5E47">
      <w:pPr>
        <w:numPr>
          <w:ilvl w:val="0"/>
          <w:numId w:val="1"/>
        </w:numPr>
        <w:jc w:val="both"/>
        <w:rPr>
          <w:rFonts w:ascii="Calibri" w:hAnsi="Calibri"/>
          <w:sz w:val="24"/>
          <w:szCs w:val="24"/>
        </w:rPr>
      </w:pPr>
      <w:r w:rsidRPr="00F035BA">
        <w:rPr>
          <w:rFonts w:ascii="Calibri" w:hAnsi="Calibri"/>
          <w:sz w:val="24"/>
          <w:szCs w:val="24"/>
        </w:rPr>
        <w:t>Permanentemente actualizada</w:t>
      </w:r>
      <w:r>
        <w:rPr>
          <w:rFonts w:ascii="Calibri" w:hAnsi="Calibri"/>
          <w:sz w:val="24"/>
          <w:szCs w:val="24"/>
        </w:rPr>
        <w:t>.</w:t>
      </w:r>
    </w:p>
    <w:p w:rsidR="00AC5E47" w:rsidRPr="00F035BA" w:rsidRDefault="00AC5E47" w:rsidP="00AC5E47">
      <w:pPr>
        <w:jc w:val="both"/>
        <w:rPr>
          <w:rFonts w:ascii="Calibri" w:hAnsi="Calibri"/>
          <w:sz w:val="24"/>
          <w:szCs w:val="24"/>
        </w:rPr>
      </w:pPr>
    </w:p>
    <w:p w:rsidR="00882043" w:rsidRDefault="00364FFE"/>
    <w:sectPr w:rsidR="008820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477CD"/>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E47"/>
    <w:rsid w:val="00364FFE"/>
    <w:rsid w:val="005A2E87"/>
    <w:rsid w:val="009749B2"/>
    <w:rsid w:val="00AC5E4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7FAD0-0B0E-401E-8A3C-C763189E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E47"/>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AC5E47"/>
    <w:pPr>
      <w:keepNext/>
      <w:outlineLvl w:val="0"/>
    </w:pPr>
    <w:rPr>
      <w:rFonts w:ascii="Tahoma" w:hAnsi="Tahoma" w:cs="Tahoma"/>
      <w:b/>
      <w:bCs/>
      <w:sz w:val="28"/>
      <w:szCs w:val="28"/>
      <w:lang w:val="es-MX"/>
    </w:rPr>
  </w:style>
  <w:style w:type="paragraph" w:styleId="Ttulo2">
    <w:name w:val="heading 2"/>
    <w:basedOn w:val="Normal"/>
    <w:next w:val="Normal"/>
    <w:link w:val="Ttulo2Car"/>
    <w:qFormat/>
    <w:rsid w:val="00AC5E47"/>
    <w:pPr>
      <w:keepNext/>
      <w:outlineLvl w:val="1"/>
    </w:pPr>
    <w:rPr>
      <w:rFonts w:ascii="Tahoma" w:hAnsi="Tahoma" w:cs="Tahoma"/>
      <w:b/>
      <w:bCs/>
      <w:sz w:val="24"/>
      <w:szCs w:val="24"/>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C5E47"/>
    <w:rPr>
      <w:rFonts w:ascii="Tahoma" w:eastAsia="Times New Roman" w:hAnsi="Tahoma" w:cs="Tahoma"/>
      <w:b/>
      <w:bCs/>
      <w:sz w:val="28"/>
      <w:szCs w:val="28"/>
      <w:lang w:val="es-MX" w:eastAsia="es-ES"/>
    </w:rPr>
  </w:style>
  <w:style w:type="character" w:customStyle="1" w:styleId="Ttulo2Car">
    <w:name w:val="Título 2 Car"/>
    <w:basedOn w:val="Fuentedeprrafopredeter"/>
    <w:link w:val="Ttulo2"/>
    <w:rsid w:val="00AC5E47"/>
    <w:rPr>
      <w:rFonts w:ascii="Tahoma" w:eastAsia="Times New Roman" w:hAnsi="Tahoma" w:cs="Tahoma"/>
      <w:b/>
      <w:bCs/>
      <w:sz w:val="24"/>
      <w:szCs w:val="24"/>
      <w:u w:val="single"/>
      <w:lang w:val="es-ES" w:eastAsia="es-ES"/>
    </w:rPr>
  </w:style>
  <w:style w:type="paragraph" w:styleId="Textoindependiente">
    <w:name w:val="Body Text"/>
    <w:basedOn w:val="Normal"/>
    <w:link w:val="TextoindependienteCar"/>
    <w:semiHidden/>
    <w:rsid w:val="00AC5E47"/>
    <w:pPr>
      <w:jc w:val="both"/>
    </w:pPr>
    <w:rPr>
      <w:rFonts w:ascii="Tahoma" w:hAnsi="Tahoma" w:cs="Tahoma"/>
      <w:sz w:val="24"/>
      <w:szCs w:val="24"/>
    </w:rPr>
  </w:style>
  <w:style w:type="character" w:customStyle="1" w:styleId="TextoindependienteCar">
    <w:name w:val="Texto independiente Car"/>
    <w:basedOn w:val="Fuentedeprrafopredeter"/>
    <w:link w:val="Textoindependiente"/>
    <w:semiHidden/>
    <w:rsid w:val="00AC5E47"/>
    <w:rPr>
      <w:rFonts w:ascii="Tahoma" w:eastAsia="Times New Roman" w:hAnsi="Tahoma" w:cs="Tahoma"/>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1133</Words>
  <Characters>6232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dc:creator>
  <cp:keywords/>
  <dc:description/>
  <cp:lastModifiedBy>FABIAN BEREMBLUM</cp:lastModifiedBy>
  <cp:revision>2</cp:revision>
  <dcterms:created xsi:type="dcterms:W3CDTF">2020-08-09T23:11:00Z</dcterms:created>
  <dcterms:modified xsi:type="dcterms:W3CDTF">2020-08-09T23:11:00Z</dcterms:modified>
</cp:coreProperties>
</file>