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AB8" w:rsidRDefault="001C56C1">
      <w:pPr>
        <w:spacing w:after="132" w:line="259" w:lineRule="auto"/>
        <w:ind w:left="0" w:right="10" w:firstLine="0"/>
        <w:jc w:val="center"/>
      </w:pPr>
      <w:r>
        <w:rPr>
          <w:b/>
          <w:i/>
        </w:rPr>
        <w:t xml:space="preserve">Nuevas actividades </w:t>
      </w:r>
    </w:p>
    <w:p w:rsidR="00F36AB8" w:rsidRDefault="001C56C1">
      <w:pPr>
        <w:spacing w:after="141" w:line="259" w:lineRule="auto"/>
        <w:ind w:left="994" w:firstLine="0"/>
        <w:jc w:val="left"/>
      </w:pPr>
      <w:proofErr w:type="spellStart"/>
      <w:r>
        <w:rPr>
          <w:color w:val="2E74B5"/>
        </w:rPr>
        <w:t>Recordá</w:t>
      </w:r>
      <w:proofErr w:type="spellEnd"/>
      <w:r>
        <w:rPr>
          <w:color w:val="2E74B5"/>
        </w:rPr>
        <w:t xml:space="preserve"> que ante la menor duda </w:t>
      </w:r>
      <w:proofErr w:type="spellStart"/>
      <w:r>
        <w:rPr>
          <w:color w:val="2E74B5"/>
        </w:rPr>
        <w:t>podés</w:t>
      </w:r>
      <w:proofErr w:type="spellEnd"/>
      <w:r>
        <w:rPr>
          <w:color w:val="2E74B5"/>
        </w:rPr>
        <w:t xml:space="preserve"> consultar.  </w:t>
      </w:r>
    </w:p>
    <w:p w:rsidR="00F36AB8" w:rsidRDefault="001C56C1">
      <w:pPr>
        <w:spacing w:after="140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F36AB8" w:rsidRDefault="001C56C1">
      <w:pPr>
        <w:spacing w:after="137" w:line="259" w:lineRule="auto"/>
        <w:ind w:left="354"/>
        <w:jc w:val="left"/>
      </w:pPr>
      <w:r>
        <w:rPr>
          <w:noProof/>
        </w:rPr>
        <w:drawing>
          <wp:inline distT="0" distB="0" distL="0" distR="0">
            <wp:extent cx="128270" cy="12763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270" cy="12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Primer momento </w:t>
      </w:r>
    </w:p>
    <w:p w:rsidR="00F36AB8" w:rsidRDefault="001C56C1">
      <w:pPr>
        <w:spacing w:after="132" w:line="259" w:lineRule="auto"/>
        <w:ind w:left="0" w:firstLine="0"/>
        <w:jc w:val="left"/>
      </w:pPr>
      <w:proofErr w:type="spellStart"/>
      <w:r>
        <w:t>Leé</w:t>
      </w:r>
      <w:proofErr w:type="spellEnd"/>
      <w:r>
        <w:t xml:space="preserve"> atentamente </w:t>
      </w:r>
      <w:r>
        <w:rPr>
          <w:b/>
          <w:i/>
        </w:rPr>
        <w:t xml:space="preserve">El Club de los silenciados </w:t>
      </w:r>
      <w:r>
        <w:t xml:space="preserve">de </w:t>
      </w:r>
      <w:r>
        <w:rPr>
          <w:b/>
        </w:rPr>
        <w:t xml:space="preserve">Catalina </w:t>
      </w:r>
      <w:proofErr w:type="spellStart"/>
      <w:r>
        <w:rPr>
          <w:b/>
        </w:rPr>
        <w:t>Landivar</w:t>
      </w:r>
      <w:proofErr w:type="spellEnd"/>
      <w:r>
        <w:rPr>
          <w:b/>
        </w:rPr>
        <w:t xml:space="preserve"> </w:t>
      </w:r>
    </w:p>
    <w:p w:rsidR="00F36AB8" w:rsidRDefault="001C56C1">
      <w:pPr>
        <w:spacing w:after="136" w:line="259" w:lineRule="auto"/>
        <w:ind w:left="0" w:firstLine="0"/>
        <w:jc w:val="left"/>
      </w:pPr>
      <w:r>
        <w:t xml:space="preserve"> </w:t>
      </w:r>
    </w:p>
    <w:p w:rsidR="00F36AB8" w:rsidRDefault="001C56C1">
      <w:r>
        <w:t xml:space="preserve">Recordemos algunos conceptos del género dramático: </w:t>
      </w:r>
    </w:p>
    <w:p w:rsidR="00F36AB8" w:rsidRDefault="001C56C1">
      <w:pPr>
        <w:spacing w:after="132" w:line="259" w:lineRule="auto"/>
        <w:ind w:left="59" w:firstLine="0"/>
        <w:jc w:val="center"/>
      </w:pPr>
      <w:r>
        <w:rPr>
          <w:b/>
        </w:rPr>
        <w:t xml:space="preserve"> </w:t>
      </w:r>
    </w:p>
    <w:p w:rsidR="00F36AB8" w:rsidRDefault="001C56C1">
      <w:pPr>
        <w:ind w:left="0" w:firstLine="706"/>
      </w:pPr>
      <w:r>
        <w:t xml:space="preserve">El texto dramático tiene una finalidad que lo diferencia y lo caracteriza: se escribe para ser </w:t>
      </w:r>
      <w:r>
        <w:rPr>
          <w:b/>
        </w:rPr>
        <w:t>representado por actores</w:t>
      </w:r>
      <w:r>
        <w:t xml:space="preserve">, sobre un escenario y dirigido a un público. </w:t>
      </w:r>
    </w:p>
    <w:p w:rsidR="00F36AB8" w:rsidRDefault="001C56C1">
      <w:pPr>
        <w:ind w:left="0" w:firstLine="706"/>
      </w:pPr>
      <w:r>
        <w:t xml:space="preserve">Todo texto teatral desarrolla un </w:t>
      </w:r>
      <w:r>
        <w:rPr>
          <w:b/>
        </w:rPr>
        <w:t>conflicto dramático</w:t>
      </w:r>
      <w:r>
        <w:t xml:space="preserve">, que surge cuando dos intereses se contraponen. Los personajes protagonistas y antagonistas encarnan estas fuerzas en pugna y hacen avanzar la historia hacia su resolución. </w:t>
      </w:r>
    </w:p>
    <w:p w:rsidR="00F36AB8" w:rsidRDefault="001C56C1">
      <w:pPr>
        <w:spacing w:after="175"/>
        <w:ind w:left="0" w:firstLine="361"/>
      </w:pPr>
      <w:r>
        <w:t xml:space="preserve">Además, los textos teatrales tienen dos componentes, que en conjunto hacen avanzar el argumento dramático. </w:t>
      </w:r>
    </w:p>
    <w:p w:rsidR="00F36AB8" w:rsidRDefault="001C56C1">
      <w:pPr>
        <w:numPr>
          <w:ilvl w:val="0"/>
          <w:numId w:val="1"/>
        </w:numPr>
        <w:spacing w:after="218"/>
        <w:ind w:left="692" w:hanging="346"/>
      </w:pPr>
      <w:r>
        <w:t xml:space="preserve">Los </w:t>
      </w:r>
      <w:r>
        <w:rPr>
          <w:b/>
        </w:rPr>
        <w:t>parlamentos</w:t>
      </w:r>
      <w:r>
        <w:t xml:space="preserve"> son las intervenciones de los personajes. Pueden ser </w:t>
      </w:r>
      <w:r>
        <w:rPr>
          <w:b/>
        </w:rPr>
        <w:t>diálogos</w:t>
      </w:r>
      <w:r>
        <w:t xml:space="preserve"> (dos o más personajes hablan entre sí), </w:t>
      </w:r>
      <w:r>
        <w:rPr>
          <w:b/>
        </w:rPr>
        <w:t>monólogos</w:t>
      </w:r>
      <w:r>
        <w:t xml:space="preserve"> (un personaje habla consigo mismo) o </w:t>
      </w:r>
      <w:r>
        <w:rPr>
          <w:b/>
        </w:rPr>
        <w:t>apartes</w:t>
      </w:r>
      <w:r>
        <w:t xml:space="preserve"> (un personaje se dirige al público sin ser escuchado por los otros personajes en escena). </w:t>
      </w:r>
    </w:p>
    <w:p w:rsidR="00F36AB8" w:rsidRDefault="001C56C1">
      <w:pPr>
        <w:numPr>
          <w:ilvl w:val="0"/>
          <w:numId w:val="1"/>
        </w:numPr>
        <w:spacing w:after="195"/>
        <w:ind w:left="692" w:hanging="346"/>
      </w:pPr>
      <w:r>
        <w:t xml:space="preserve">Las </w:t>
      </w:r>
      <w:r>
        <w:rPr>
          <w:b/>
        </w:rPr>
        <w:t>acotaciones escénicas</w:t>
      </w:r>
      <w:r>
        <w:t xml:space="preserve"> o </w:t>
      </w:r>
      <w:proofErr w:type="spellStart"/>
      <w:r>
        <w:rPr>
          <w:b/>
        </w:rPr>
        <w:t>didascalias</w:t>
      </w:r>
      <w:proofErr w:type="spellEnd"/>
      <w:r>
        <w:t xml:space="preserve"> son indicaciones del dramaturgo sobre el tiempo y el espacio de los hechos, el comportamiento de los personajes y la puesta en escena en general (el vestuario, la iluminación, el sonido, la escenografía). </w:t>
      </w:r>
    </w:p>
    <w:p w:rsidR="00F36AB8" w:rsidRDefault="001C56C1">
      <w:pPr>
        <w:spacing w:after="137" w:line="259" w:lineRule="auto"/>
        <w:ind w:left="721"/>
        <w:jc w:val="left"/>
      </w:pPr>
      <w:r>
        <w:rPr>
          <w:b/>
        </w:rPr>
        <w:t xml:space="preserve">Sobre su estructura: </w:t>
      </w:r>
    </w:p>
    <w:p w:rsidR="00F36AB8" w:rsidRDefault="001C56C1">
      <w:pPr>
        <w:ind w:left="0" w:firstLine="706"/>
      </w:pPr>
      <w:r>
        <w:t xml:space="preserve">Los textos dramáticos se dividen en distintas unidades. Los </w:t>
      </w:r>
      <w:r>
        <w:rPr>
          <w:b/>
        </w:rPr>
        <w:t>actos</w:t>
      </w:r>
      <w:r>
        <w:t xml:space="preserve"> separan los momentos de la obra y condensan un aspecto principal del conflicto. Se marcan con la apertura y la bajada del telón, con un apagón u otro recurso escénico. Dentro de cada acto, las </w:t>
      </w:r>
      <w:r>
        <w:rPr>
          <w:b/>
        </w:rPr>
        <w:t>escenas</w:t>
      </w:r>
      <w:r>
        <w:t xml:space="preserve"> están señaladas por la entrada o salida de los personajes o por un cambio en el espacio o el tiempo. Los </w:t>
      </w:r>
      <w:r>
        <w:rPr>
          <w:b/>
        </w:rPr>
        <w:t>cuadros</w:t>
      </w:r>
      <w:r>
        <w:t xml:space="preserve">, a su vez, marcan cambios en la escenografía. </w:t>
      </w:r>
    </w:p>
    <w:p w:rsidR="00F36AB8" w:rsidRDefault="001C56C1">
      <w:pPr>
        <w:ind w:left="0" w:firstLine="706"/>
      </w:pPr>
      <w:r>
        <w:t xml:space="preserve">No todas las obras respetan estas segmentaciones, por ejemplo, hay obras de un solo acto o que no están divididas en escenas. </w:t>
      </w:r>
    </w:p>
    <w:p w:rsidR="00F36AB8" w:rsidRDefault="001C56C1">
      <w:pPr>
        <w:spacing w:after="137" w:line="259" w:lineRule="auto"/>
        <w:ind w:left="721" w:firstLine="0"/>
        <w:jc w:val="left"/>
      </w:pPr>
      <w:r>
        <w:t xml:space="preserve"> </w:t>
      </w:r>
    </w:p>
    <w:p w:rsidR="00F36AB8" w:rsidRDefault="001C56C1">
      <w:pPr>
        <w:ind w:left="731"/>
      </w:pPr>
      <w:r>
        <w:t xml:space="preserve">Ahora bien, </w:t>
      </w:r>
      <w:proofErr w:type="spellStart"/>
      <w:r>
        <w:t>respondé</w:t>
      </w:r>
      <w:proofErr w:type="spellEnd"/>
      <w:r>
        <w:t xml:space="preserve"> a las siguientes consignas: </w:t>
      </w:r>
    </w:p>
    <w:p w:rsidR="00F36AB8" w:rsidRDefault="001C56C1" w:rsidP="001C56C1">
      <w:pPr>
        <w:pStyle w:val="Prrafodelista"/>
        <w:numPr>
          <w:ilvl w:val="0"/>
          <w:numId w:val="3"/>
        </w:numPr>
      </w:pPr>
      <w:r>
        <w:t xml:space="preserve">¿Quiénes son los antagonistas y quiénes los protagonistas?  </w:t>
      </w:r>
    </w:p>
    <w:p w:rsidR="001C56C1" w:rsidRPr="001C56C1" w:rsidRDefault="001C56C1" w:rsidP="001C56C1">
      <w:pPr>
        <w:pStyle w:val="Prrafodelista"/>
        <w:ind w:firstLine="0"/>
        <w:rPr>
          <w:color w:val="7030A0"/>
        </w:rPr>
      </w:pPr>
      <w:r w:rsidRPr="001C56C1">
        <w:rPr>
          <w:color w:val="7030A0"/>
        </w:rPr>
        <w:t xml:space="preserve">Los antagonistas son Elián, Ámbar, Lucrecia y Felipe y los </w:t>
      </w:r>
      <w:proofErr w:type="spellStart"/>
      <w:r w:rsidRPr="001C56C1">
        <w:rPr>
          <w:color w:val="7030A0"/>
        </w:rPr>
        <w:t>protagonisas</w:t>
      </w:r>
      <w:proofErr w:type="spellEnd"/>
      <w:r w:rsidRPr="001C56C1">
        <w:rPr>
          <w:color w:val="7030A0"/>
        </w:rPr>
        <w:t xml:space="preserve"> Anabela, </w:t>
      </w:r>
      <w:proofErr w:type="spellStart"/>
      <w:proofErr w:type="gramStart"/>
      <w:r w:rsidRPr="001C56C1">
        <w:rPr>
          <w:color w:val="7030A0"/>
        </w:rPr>
        <w:t>Esteban,Victoria</w:t>
      </w:r>
      <w:proofErr w:type="spellEnd"/>
      <w:proofErr w:type="gramEnd"/>
      <w:r w:rsidRPr="001C56C1">
        <w:rPr>
          <w:color w:val="7030A0"/>
        </w:rPr>
        <w:t>, Julieta y Samuel</w:t>
      </w:r>
    </w:p>
    <w:p w:rsidR="003533F9" w:rsidRDefault="001C56C1" w:rsidP="003533F9">
      <w:pPr>
        <w:pStyle w:val="Prrafodelista"/>
        <w:numPr>
          <w:ilvl w:val="0"/>
          <w:numId w:val="4"/>
        </w:numPr>
      </w:pPr>
      <w:r>
        <w:t xml:space="preserve">¿Qué función cumplen los monólogos en la obra? </w:t>
      </w:r>
    </w:p>
    <w:p w:rsidR="00F36AB8" w:rsidRDefault="003533F9" w:rsidP="003533F9">
      <w:pPr>
        <w:ind w:left="360" w:firstLine="0"/>
      </w:pPr>
      <w:r w:rsidRPr="003533F9">
        <w:rPr>
          <w:color w:val="7030A0"/>
        </w:rPr>
        <w:t>Mostrar al público lo que está pensando la actriz o el actor.</w:t>
      </w:r>
      <w:r w:rsidR="001C56C1" w:rsidRPr="003533F9">
        <w:rPr>
          <w:color w:val="7030A0"/>
        </w:rPr>
        <w:t xml:space="preserve"> </w:t>
      </w:r>
    </w:p>
    <w:p w:rsidR="00F36AB8" w:rsidRDefault="001C56C1" w:rsidP="00247397">
      <w:pPr>
        <w:pStyle w:val="Prrafodelista"/>
        <w:numPr>
          <w:ilvl w:val="0"/>
          <w:numId w:val="5"/>
        </w:numPr>
      </w:pPr>
      <w:r>
        <w:t xml:space="preserve">¿Cómo está dividido el texto de </w:t>
      </w:r>
      <w:r w:rsidRPr="00247397">
        <w:rPr>
          <w:i/>
        </w:rPr>
        <w:t>El club de los silenciados</w:t>
      </w:r>
      <w:r>
        <w:t xml:space="preserve">? </w:t>
      </w:r>
    </w:p>
    <w:p w:rsidR="00247397" w:rsidRPr="00247397" w:rsidRDefault="00247397" w:rsidP="00247397">
      <w:pPr>
        <w:pStyle w:val="Prrafodelista"/>
        <w:ind w:firstLine="0"/>
        <w:rPr>
          <w:color w:val="7030A0"/>
        </w:rPr>
      </w:pPr>
      <w:r w:rsidRPr="00247397">
        <w:rPr>
          <w:color w:val="7030A0"/>
        </w:rPr>
        <w:t>Está dividido en 6 actos</w:t>
      </w:r>
    </w:p>
    <w:p w:rsidR="00F36AB8" w:rsidRDefault="001C56C1">
      <w:pPr>
        <w:spacing w:after="184" w:line="259" w:lineRule="auto"/>
        <w:ind w:left="711" w:firstLine="0"/>
        <w:jc w:val="left"/>
      </w:pPr>
      <w:r>
        <w:lastRenderedPageBreak/>
        <w:t xml:space="preserve"> </w:t>
      </w:r>
    </w:p>
    <w:p w:rsidR="00F36AB8" w:rsidRDefault="001C56C1">
      <w:pPr>
        <w:spacing w:after="0" w:line="259" w:lineRule="auto"/>
        <w:ind w:right="-15"/>
        <w:jc w:val="right"/>
      </w:pPr>
      <w:r>
        <w:rPr>
          <w:rFonts w:ascii="Calibri" w:eastAsia="Calibri" w:hAnsi="Calibri" w:cs="Calibri"/>
          <w:sz w:val="22"/>
        </w:rPr>
        <w:t xml:space="preserve">1 </w:t>
      </w:r>
    </w:p>
    <w:p w:rsidR="00F36AB8" w:rsidRDefault="001C56C1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6AB8" w:rsidRDefault="001C56C1">
      <w:pPr>
        <w:ind w:left="1431" w:hanging="360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Segundo momento</w:t>
      </w:r>
      <w:r>
        <w:t xml:space="preserve">. Nos metemos en el texto y llegamos a una producción </w:t>
      </w:r>
    </w:p>
    <w:p w:rsidR="00F36AB8" w:rsidRDefault="001C56C1">
      <w:pPr>
        <w:ind w:left="0" w:firstLine="711"/>
      </w:pPr>
      <w:r>
        <w:t xml:space="preserve">La obra, como hemos visto, trata acerca del </w:t>
      </w:r>
      <w:proofErr w:type="spellStart"/>
      <w:r>
        <w:t>bullying</w:t>
      </w:r>
      <w:proofErr w:type="spellEnd"/>
      <w:r>
        <w:t xml:space="preserve">, que es “acoso físico o psicológico al que someten, de forma continuada, a un alumno sus compañeros en la escuela”. También nos muestra algunas cuestiones sobre identidad y sobre las etiquetas que pueden cargarse durante la adolescencia. Todo esto en el marco de una investigación a la que está siendo sometida parte de la escuela por el abuso que se cometió contra </w:t>
      </w:r>
      <w:proofErr w:type="spellStart"/>
      <w:r>
        <w:t>Anabella</w:t>
      </w:r>
      <w:proofErr w:type="spellEnd"/>
      <w:r>
        <w:t xml:space="preserve">.  </w:t>
      </w:r>
    </w:p>
    <w:p w:rsidR="00F36AB8" w:rsidRDefault="001C56C1">
      <w:pPr>
        <w:spacing w:after="166" w:line="236" w:lineRule="auto"/>
        <w:ind w:left="0" w:firstLine="361"/>
        <w:jc w:val="left"/>
      </w:pPr>
      <w:proofErr w:type="spellStart"/>
      <w:r>
        <w:rPr>
          <w:b/>
        </w:rPr>
        <w:t>Mirá</w:t>
      </w:r>
      <w:proofErr w:type="spellEnd"/>
      <w:r>
        <w:rPr>
          <w:b/>
        </w:rPr>
        <w:t xml:space="preserve"> este video</w:t>
      </w:r>
      <w:r>
        <w:t xml:space="preserve">: </w:t>
      </w:r>
      <w:hyperlink r:id="rId6">
        <w:r>
          <w:rPr>
            <w:color w:val="0563C1"/>
            <w:u w:val="single" w:color="0563C1"/>
          </w:rPr>
          <w:t>https://www.youtube.com/watch?v=Iq0fG2EMuNU&amp;feature=youtu.be</w:t>
        </w:r>
      </w:hyperlink>
      <w:hyperlink r:id="rId7">
        <w:r>
          <w:t xml:space="preserve"> </w:t>
        </w:r>
      </w:hyperlink>
    </w:p>
    <w:p w:rsidR="00F36AB8" w:rsidRDefault="001C56C1">
      <w:pPr>
        <w:numPr>
          <w:ilvl w:val="0"/>
          <w:numId w:val="2"/>
        </w:numPr>
        <w:spacing w:after="12"/>
        <w:ind w:left="692" w:hanging="346"/>
      </w:pPr>
      <w:r>
        <w:t xml:space="preserve">¿Cómo podrías sintetizar el concepto de </w:t>
      </w:r>
      <w:proofErr w:type="spellStart"/>
      <w:r>
        <w:rPr>
          <w:i/>
        </w:rPr>
        <w:t>bullying</w:t>
      </w:r>
      <w:proofErr w:type="spellEnd"/>
      <w:r>
        <w:t xml:space="preserve">? </w:t>
      </w:r>
    </w:p>
    <w:p w:rsidR="002C128F" w:rsidRPr="002C128F" w:rsidRDefault="002C128F" w:rsidP="002C128F">
      <w:pPr>
        <w:spacing w:after="12"/>
        <w:ind w:left="346" w:firstLine="0"/>
        <w:rPr>
          <w:color w:val="7030A0"/>
          <w:szCs w:val="24"/>
        </w:rPr>
      </w:pPr>
      <w:r w:rsidRPr="002C128F">
        <w:rPr>
          <w:color w:val="7030A0"/>
          <w:szCs w:val="24"/>
          <w:shd w:val="clear" w:color="auto" w:fill="FFFFFF"/>
        </w:rPr>
        <w:t xml:space="preserve">El acoso escolar es cualquier forma de maltrato psicológico, verbal o físico producido entre estudiantes de forma reiterada a lo largo de un tiempo determinado tanto en el aula, como a través de las redes sociales, con el nombre específico de </w:t>
      </w:r>
      <w:proofErr w:type="spellStart"/>
      <w:r w:rsidRPr="002C128F">
        <w:rPr>
          <w:color w:val="7030A0"/>
          <w:szCs w:val="24"/>
          <w:shd w:val="clear" w:color="auto" w:fill="FFFFFF"/>
        </w:rPr>
        <w:t>ciberacoso</w:t>
      </w:r>
      <w:proofErr w:type="spellEnd"/>
      <w:r w:rsidRPr="002C128F">
        <w:rPr>
          <w:color w:val="7030A0"/>
          <w:szCs w:val="24"/>
          <w:shd w:val="clear" w:color="auto" w:fill="FFFFFF"/>
        </w:rPr>
        <w:t>.</w:t>
      </w:r>
    </w:p>
    <w:p w:rsidR="002C128F" w:rsidRDefault="001C56C1">
      <w:pPr>
        <w:numPr>
          <w:ilvl w:val="0"/>
          <w:numId w:val="2"/>
        </w:numPr>
        <w:spacing w:after="0"/>
        <w:ind w:left="692" w:hanging="346"/>
      </w:pPr>
      <w:r>
        <w:t xml:space="preserve">¿Quién te parece, además de los que agreden, que son partícipes del </w:t>
      </w:r>
      <w:proofErr w:type="spellStart"/>
      <w:r>
        <w:rPr>
          <w:i/>
        </w:rPr>
        <w:t>bullying</w:t>
      </w:r>
      <w:proofErr w:type="spellEnd"/>
      <w:r>
        <w:t xml:space="preserve">? </w:t>
      </w:r>
    </w:p>
    <w:p w:rsidR="002C128F" w:rsidRPr="002C128F" w:rsidRDefault="002C128F" w:rsidP="002C128F">
      <w:pPr>
        <w:spacing w:after="0"/>
        <w:ind w:left="346" w:firstLine="0"/>
        <w:rPr>
          <w:color w:val="7030A0"/>
        </w:rPr>
      </w:pPr>
      <w:r w:rsidRPr="002C128F">
        <w:rPr>
          <w:color w:val="7030A0"/>
        </w:rPr>
        <w:t>Lxs espectadores, porque terminan siendo cómplices si no hablan de lo que pasa.</w:t>
      </w:r>
    </w:p>
    <w:p w:rsidR="00F36AB8" w:rsidRDefault="001C56C1" w:rsidP="002C128F">
      <w:pPr>
        <w:pStyle w:val="Prrafodelista"/>
        <w:numPr>
          <w:ilvl w:val="0"/>
          <w:numId w:val="2"/>
        </w:numPr>
        <w:spacing w:after="0"/>
      </w:pPr>
      <w:r>
        <w:t>¿</w:t>
      </w:r>
      <w:proofErr w:type="spellStart"/>
      <w:r>
        <w:t>Creés</w:t>
      </w:r>
      <w:proofErr w:type="spellEnd"/>
      <w:r>
        <w:t xml:space="preserve"> que hay más responsables de lo que le sucede a </w:t>
      </w:r>
      <w:proofErr w:type="spellStart"/>
      <w:r>
        <w:t>Anabella</w:t>
      </w:r>
      <w:proofErr w:type="spellEnd"/>
      <w:r>
        <w:t xml:space="preserve">?  </w:t>
      </w:r>
    </w:p>
    <w:p w:rsidR="002C128F" w:rsidRPr="002C128F" w:rsidRDefault="002C128F" w:rsidP="002C128F">
      <w:pPr>
        <w:pStyle w:val="Prrafodelista"/>
        <w:spacing w:after="0"/>
        <w:ind w:left="691" w:firstLine="0"/>
        <w:rPr>
          <w:color w:val="7030A0"/>
        </w:rPr>
      </w:pPr>
      <w:r w:rsidRPr="002C128F">
        <w:rPr>
          <w:color w:val="7030A0"/>
        </w:rPr>
        <w:t xml:space="preserve">Sí, lxs </w:t>
      </w:r>
      <w:proofErr w:type="spellStart"/>
      <w:r w:rsidRPr="002C128F">
        <w:rPr>
          <w:color w:val="7030A0"/>
        </w:rPr>
        <w:t>maestrxs</w:t>
      </w:r>
      <w:proofErr w:type="spellEnd"/>
      <w:r w:rsidRPr="002C128F">
        <w:rPr>
          <w:color w:val="7030A0"/>
        </w:rPr>
        <w:t xml:space="preserve"> y lxs demás </w:t>
      </w:r>
      <w:proofErr w:type="spellStart"/>
      <w:r w:rsidRPr="002C128F">
        <w:rPr>
          <w:color w:val="7030A0"/>
        </w:rPr>
        <w:t>compañerxs</w:t>
      </w:r>
      <w:proofErr w:type="spellEnd"/>
      <w:r w:rsidRPr="002C128F">
        <w:rPr>
          <w:color w:val="7030A0"/>
        </w:rPr>
        <w:t>, ya que nadie hizo nada para que eso termine hasta que crearon el club.</w:t>
      </w:r>
    </w:p>
    <w:p w:rsidR="00F36AB8" w:rsidRDefault="001C56C1">
      <w:pPr>
        <w:numPr>
          <w:ilvl w:val="0"/>
          <w:numId w:val="2"/>
        </w:numPr>
        <w:spacing w:after="0"/>
        <w:ind w:left="692" w:hanging="346"/>
      </w:pPr>
      <w:r>
        <w:t xml:space="preserve">Si tuvieras que armar un club con algunos miembros de tu edad, ¿cómo se llamaría? </w:t>
      </w:r>
    </w:p>
    <w:p w:rsidR="002C128F" w:rsidRPr="003303EB" w:rsidRDefault="003303EB" w:rsidP="002C128F">
      <w:pPr>
        <w:spacing w:after="0"/>
        <w:ind w:left="346" w:firstLine="0"/>
        <w:rPr>
          <w:color w:val="7030A0"/>
        </w:rPr>
      </w:pPr>
      <w:r w:rsidRPr="003303EB">
        <w:rPr>
          <w:color w:val="7030A0"/>
        </w:rPr>
        <w:t>¨Nunca más callados¨</w:t>
      </w:r>
    </w:p>
    <w:p w:rsidR="00F36AB8" w:rsidRDefault="001C56C1">
      <w:pPr>
        <w:numPr>
          <w:ilvl w:val="0"/>
          <w:numId w:val="2"/>
        </w:numPr>
        <w:spacing w:after="0"/>
        <w:ind w:left="692" w:hanging="346"/>
      </w:pPr>
      <w:r>
        <w:t xml:space="preserve">Durante la obra se muestran un par de consignas o ejercicios que realizan los integrantes del club de los silenciados, ¿qué intentan demostrar? </w:t>
      </w:r>
      <w:proofErr w:type="spellStart"/>
      <w:r>
        <w:t>Imaginá</w:t>
      </w:r>
      <w:proofErr w:type="spellEnd"/>
      <w:r>
        <w:t xml:space="preserve"> una consigna para el club y </w:t>
      </w:r>
      <w:proofErr w:type="spellStart"/>
      <w:r>
        <w:t>explicala</w:t>
      </w:r>
      <w:proofErr w:type="spellEnd"/>
      <w:r>
        <w:t xml:space="preserve">. </w:t>
      </w:r>
    </w:p>
    <w:p w:rsidR="00917ED4" w:rsidRPr="00917ED4" w:rsidRDefault="00917ED4" w:rsidP="00917ED4">
      <w:pPr>
        <w:spacing w:after="0"/>
        <w:ind w:left="346" w:firstLine="0"/>
        <w:rPr>
          <w:color w:val="7030A0"/>
        </w:rPr>
      </w:pPr>
      <w:r w:rsidRPr="00917ED4">
        <w:rPr>
          <w:color w:val="7030A0"/>
        </w:rPr>
        <w:t xml:space="preserve">Hacer una lista con las cosas que más les gusten de lxs </w:t>
      </w:r>
      <w:proofErr w:type="spellStart"/>
      <w:r w:rsidRPr="00917ED4">
        <w:rPr>
          <w:color w:val="7030A0"/>
        </w:rPr>
        <w:t>otrxs</w:t>
      </w:r>
      <w:proofErr w:type="spellEnd"/>
      <w:r w:rsidRPr="00917ED4">
        <w:rPr>
          <w:color w:val="7030A0"/>
        </w:rPr>
        <w:t xml:space="preserve"> integrantes del club, así pueden ver lo que piensan de </w:t>
      </w:r>
      <w:proofErr w:type="spellStart"/>
      <w:r w:rsidRPr="00917ED4">
        <w:rPr>
          <w:color w:val="7030A0"/>
        </w:rPr>
        <w:t>ellxs</w:t>
      </w:r>
      <w:proofErr w:type="spellEnd"/>
      <w:r w:rsidRPr="00917ED4">
        <w:rPr>
          <w:color w:val="7030A0"/>
        </w:rPr>
        <w:t xml:space="preserve"> personas distintas a los maltratadores.</w:t>
      </w:r>
    </w:p>
    <w:p w:rsidR="00F36AB8" w:rsidRDefault="001C56C1">
      <w:pPr>
        <w:numPr>
          <w:ilvl w:val="0"/>
          <w:numId w:val="2"/>
        </w:numPr>
        <w:spacing w:after="0"/>
        <w:ind w:left="692" w:hanging="346"/>
      </w:pPr>
      <w:proofErr w:type="spellStart"/>
      <w:r>
        <w:t>Contá</w:t>
      </w:r>
      <w:proofErr w:type="spellEnd"/>
      <w:r>
        <w:t xml:space="preserve"> alguna situación de </w:t>
      </w:r>
      <w:proofErr w:type="spellStart"/>
      <w:r>
        <w:t>bullying</w:t>
      </w:r>
      <w:proofErr w:type="spellEnd"/>
      <w:r>
        <w:t xml:space="preserve"> que hayas vivido, visto o que te hayan comentado. </w:t>
      </w:r>
      <w:proofErr w:type="spellStart"/>
      <w:r>
        <w:t>Pensá</w:t>
      </w:r>
      <w:proofErr w:type="spellEnd"/>
      <w:r>
        <w:t xml:space="preserve"> en los distintos involucrados y qué actitud tomaron. </w:t>
      </w:r>
      <w:proofErr w:type="spellStart"/>
      <w:r>
        <w:t>Contás</w:t>
      </w:r>
      <w:proofErr w:type="spellEnd"/>
      <w:r>
        <w:t xml:space="preserve"> con un mínimo de 8 líneas, máximo 25 para tu producción. Luego de releerla y verificar no sólo la coherencia y la cohesión sino también la normativa gráfica, </w:t>
      </w:r>
      <w:proofErr w:type="spellStart"/>
      <w:r>
        <w:t>enviala</w:t>
      </w:r>
      <w:proofErr w:type="spellEnd"/>
      <w:r>
        <w:t xml:space="preserve"> por el foro. </w:t>
      </w:r>
      <w:proofErr w:type="spellStart"/>
      <w:r>
        <w:t>Pensá</w:t>
      </w:r>
      <w:proofErr w:type="spellEnd"/>
      <w:r>
        <w:t xml:space="preserve"> un título para tu anécdota. </w:t>
      </w:r>
    </w:p>
    <w:p w:rsidR="006A077B" w:rsidRDefault="006A077B" w:rsidP="006A077B">
      <w:pPr>
        <w:spacing w:after="0"/>
        <w:ind w:left="692" w:firstLine="0"/>
      </w:pPr>
      <w:r>
        <w:t xml:space="preserve">Cuando iba a la primaria tenía un compañero que lo molestaban por jugar a un juego de la computadora, un grupo de chicos todos los días le decían algo por jugar ese juego. Hasta que un día tuvimos una clase sobre </w:t>
      </w:r>
      <w:proofErr w:type="spellStart"/>
      <w:r>
        <w:t>bullying</w:t>
      </w:r>
      <w:proofErr w:type="spellEnd"/>
      <w:r>
        <w:t xml:space="preserve"> y se dieron cuenta que lo que estaban haciendo no estaba bien y entonces todxs le fuimos a pedir disculpas de parte de los chicos que lo molestaban y para arreglar toda la situación y que no se sienta excluido los chicos empezaron a jugar ese juego y terminaron siendo mejores amigos.</w:t>
      </w:r>
    </w:p>
    <w:p w:rsidR="006A077B" w:rsidRDefault="006A077B" w:rsidP="006A077B">
      <w:pPr>
        <w:spacing w:after="0"/>
        <w:ind w:left="692" w:firstLine="0"/>
      </w:pPr>
      <w:r>
        <w:t>Al año siguiente el chico que lo molestaban le dejo de gustar ese juego y los chicos lo seguían jugando porque les gusto.</w:t>
      </w:r>
    </w:p>
    <w:p w:rsidR="00F36AB8" w:rsidRDefault="001C56C1">
      <w:pPr>
        <w:spacing w:after="186" w:line="259" w:lineRule="auto"/>
        <w:ind w:left="721" w:firstLine="0"/>
        <w:jc w:val="left"/>
      </w:pPr>
      <w:r>
        <w:t xml:space="preserve"> </w:t>
      </w:r>
    </w:p>
    <w:p w:rsidR="00F36AB8" w:rsidRDefault="001C56C1">
      <w:pPr>
        <w:spacing w:after="137" w:line="259" w:lineRule="auto"/>
        <w:ind w:left="1081"/>
        <w:jc w:val="left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Tercer momento</w:t>
      </w:r>
      <w:r>
        <w:t xml:space="preserve"> </w:t>
      </w:r>
    </w:p>
    <w:p w:rsidR="00F36AB8" w:rsidRDefault="001C56C1">
      <w:r>
        <w:t xml:space="preserve">          </w:t>
      </w:r>
      <w:proofErr w:type="spellStart"/>
      <w:r>
        <w:t>Mirá</w:t>
      </w:r>
      <w:proofErr w:type="spellEnd"/>
      <w:r>
        <w:t xml:space="preserve"> en </w:t>
      </w:r>
      <w:hyperlink r:id="rId8">
        <w:r>
          <w:rPr>
            <w:color w:val="0000FF"/>
            <w:u w:val="single" w:color="0000FF"/>
          </w:rPr>
          <w:t>https://www.youtube.com/watch?v=MpJH</w:t>
        </w:r>
        <w:r>
          <w:rPr>
            <w:color w:val="0000FF"/>
            <w:u w:val="single" w:color="0000FF"/>
          </w:rPr>
          <w:t>B</w:t>
        </w:r>
        <w:r>
          <w:rPr>
            <w:color w:val="0000FF"/>
            <w:u w:val="single" w:color="0000FF"/>
          </w:rPr>
          <w:t>yGAHts</w:t>
        </w:r>
      </w:hyperlink>
      <w:hyperlink r:id="rId9">
        <w:r>
          <w:t xml:space="preserve"> </w:t>
        </w:r>
      </w:hyperlink>
      <w:r>
        <w:t xml:space="preserve">el capítulo “El vengador infantil” de </w:t>
      </w:r>
      <w:r>
        <w:rPr>
          <w:b/>
          <w:i/>
        </w:rPr>
        <w:t>Los simuladores</w:t>
      </w:r>
      <w:r>
        <w:t xml:space="preserve">. </w:t>
      </w:r>
      <w:proofErr w:type="spellStart"/>
      <w:r>
        <w:t>Esbozá</w:t>
      </w:r>
      <w:proofErr w:type="spellEnd"/>
      <w:r>
        <w:t xml:space="preserve"> en qué coinciden los conflictos de la obra que hemos leído en esta guía y de la serie observada en este momento.  </w:t>
      </w:r>
    </w:p>
    <w:p w:rsidR="00F36AB8" w:rsidRDefault="001C56C1">
      <w:r>
        <w:lastRenderedPageBreak/>
        <w:t xml:space="preserve">          </w:t>
      </w:r>
      <w:proofErr w:type="spellStart"/>
      <w:r>
        <w:t>Armá</w:t>
      </w:r>
      <w:proofErr w:type="spellEnd"/>
      <w:r>
        <w:t xml:space="preserve"> una propaganda en la que promuevas entre tus compañeros una convivencia sana, responsable, alejada de conflictos como los que desata </w:t>
      </w:r>
      <w:proofErr w:type="gramStart"/>
      <w:r>
        <w:t xml:space="preserve">el  </w:t>
      </w:r>
      <w:proofErr w:type="spellStart"/>
      <w:r>
        <w:rPr>
          <w:i/>
        </w:rPr>
        <w:t>bullying</w:t>
      </w:r>
      <w:proofErr w:type="spellEnd"/>
      <w:proofErr w:type="gramEnd"/>
      <w:r>
        <w:rPr>
          <w:i/>
        </w:rPr>
        <w:t xml:space="preserve">. </w:t>
      </w:r>
      <w:r>
        <w:t xml:space="preserve">La vamos a compartir en una clase virtual. </w:t>
      </w:r>
    </w:p>
    <w:p w:rsidR="00C57222" w:rsidRDefault="00C57222">
      <w:r>
        <w:pict>
          <v:shape id="_x0000_i1026" type="#_x0000_t75" style="width:339pt;height:339pt">
            <v:imagedata r:id="rId10" o:title="propaganda"/>
          </v:shape>
        </w:pict>
      </w:r>
      <w:bookmarkStart w:id="0" w:name="_GoBack"/>
      <w:bookmarkEnd w:id="0"/>
    </w:p>
    <w:p w:rsidR="00F36AB8" w:rsidRDefault="001C56C1">
      <w:pPr>
        <w:spacing w:after="137" w:line="259" w:lineRule="auto"/>
        <w:ind w:left="0" w:firstLine="0"/>
        <w:jc w:val="left"/>
      </w:pPr>
      <w:r>
        <w:t xml:space="preserve"> </w:t>
      </w:r>
    </w:p>
    <w:p w:rsidR="00F36AB8" w:rsidRDefault="001C56C1">
      <w:pPr>
        <w:spacing w:after="136" w:line="259" w:lineRule="auto"/>
        <w:ind w:left="0" w:firstLine="0"/>
        <w:jc w:val="left"/>
      </w:pPr>
      <w:r>
        <w:t xml:space="preserve"> </w:t>
      </w:r>
      <w:r w:rsidR="00C57222">
        <w:t xml:space="preserve">Hice esta especie de </w:t>
      </w:r>
      <w:proofErr w:type="gramStart"/>
      <w:r w:rsidR="00C57222">
        <w:t>folleto  con</w:t>
      </w:r>
      <w:proofErr w:type="gramEnd"/>
      <w:r w:rsidR="00C57222">
        <w:t xml:space="preserve"> una frase de Mafalda- Quino</w:t>
      </w:r>
    </w:p>
    <w:p w:rsidR="00F36AB8" w:rsidRDefault="001C56C1">
      <w:pPr>
        <w:spacing w:after="3281" w:line="259" w:lineRule="auto"/>
        <w:ind w:left="0" w:firstLine="0"/>
        <w:jc w:val="left"/>
      </w:pPr>
      <w:r>
        <w:t xml:space="preserve"> </w:t>
      </w:r>
    </w:p>
    <w:p w:rsidR="00F36AB8" w:rsidRDefault="001C56C1">
      <w:pPr>
        <w:spacing w:after="0" w:line="259" w:lineRule="auto"/>
        <w:ind w:right="-15"/>
        <w:jc w:val="right"/>
      </w:pPr>
      <w:r>
        <w:rPr>
          <w:rFonts w:ascii="Calibri" w:eastAsia="Calibri" w:hAnsi="Calibri" w:cs="Calibri"/>
          <w:sz w:val="22"/>
        </w:rPr>
        <w:t xml:space="preserve">2 </w:t>
      </w:r>
    </w:p>
    <w:p w:rsidR="00F36AB8" w:rsidRDefault="001C56C1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F36AB8">
      <w:pgSz w:w="11904" w:h="16838"/>
      <w:pgMar w:top="1419" w:right="1693" w:bottom="709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23A77811"/>
    <w:multiLevelType w:val="hybridMultilevel"/>
    <w:tmpl w:val="E53A7358"/>
    <w:lvl w:ilvl="0" w:tplc="643CAEC6">
      <w:start w:val="1"/>
      <w:numFmt w:val="decimal"/>
      <w:lvlText w:val="%1-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FAC7FC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E09972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0801D2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49A1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47EFA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2F4C0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107468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48FF2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DD6BD1"/>
    <w:multiLevelType w:val="hybridMultilevel"/>
    <w:tmpl w:val="0278F33E"/>
    <w:lvl w:ilvl="0" w:tplc="2F1246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3677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5CDD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56EB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665F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4C88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FCBF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00A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D2D5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7336A17"/>
    <w:multiLevelType w:val="hybridMultilevel"/>
    <w:tmpl w:val="97422A6E"/>
    <w:lvl w:ilvl="0" w:tplc="49D24F22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AC6F7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6C47A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CC8CE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49C4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B8CA2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0AA610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FE7C7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AE0F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B66D55"/>
    <w:multiLevelType w:val="hybridMultilevel"/>
    <w:tmpl w:val="684CCA7C"/>
    <w:lvl w:ilvl="0" w:tplc="7FE851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98B9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FA69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1CFE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2A6B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E4CD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D2A0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5451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0E9A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5F46C88"/>
    <w:multiLevelType w:val="hybridMultilevel"/>
    <w:tmpl w:val="D40EC1C2"/>
    <w:lvl w:ilvl="0" w:tplc="EB7471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2E0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3A04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0240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C4A9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F0F8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289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EB3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6438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B8"/>
    <w:rsid w:val="001C56C1"/>
    <w:rsid w:val="00247397"/>
    <w:rsid w:val="002C128F"/>
    <w:rsid w:val="003303EB"/>
    <w:rsid w:val="003533F9"/>
    <w:rsid w:val="005276CD"/>
    <w:rsid w:val="006A077B"/>
    <w:rsid w:val="00917ED4"/>
    <w:rsid w:val="00C57222"/>
    <w:rsid w:val="00F3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DCC1A"/>
  <w15:docId w15:val="{47288A1D-FBE0-4913-8E95-216B957B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8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5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pJHByGAH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q0fG2EMuNU&amp;feature=youtu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q0fG2EMuNU&amp;feature=youtu.b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pJHByGAHt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882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Marilina</dc:creator>
  <cp:keywords/>
  <cp:lastModifiedBy>Amparo Taboada Novillo</cp:lastModifiedBy>
  <cp:revision>6</cp:revision>
  <dcterms:created xsi:type="dcterms:W3CDTF">2020-06-23T15:47:00Z</dcterms:created>
  <dcterms:modified xsi:type="dcterms:W3CDTF">2020-06-26T19:38:00Z</dcterms:modified>
</cp:coreProperties>
</file>