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345" w:rsidRDefault="00225AB7">
      <w:pPr>
        <w:pStyle w:val="Sinespaciado"/>
        <w:rPr>
          <w:rFonts w:ascii="Euphemia" w:hAnsi="Euphemia" w:hint="eastAsia"/>
          <w:color w:val="000000"/>
          <w:sz w:val="20"/>
          <w:szCs w:val="20"/>
        </w:rPr>
      </w:pPr>
      <w:r>
        <w:rPr>
          <w:rFonts w:ascii="Euphemia" w:hAnsi="Euphemia"/>
          <w:color w:val="000000"/>
          <w:sz w:val="20"/>
          <w:szCs w:val="20"/>
        </w:rPr>
        <w:t>ESCCP 1ero 2da T. V. Lengua y Literatura  G:P                                     Apellido, Nombre y División</w:t>
      </w:r>
    </w:p>
    <w:p w:rsidR="008E5345" w:rsidRDefault="008E5345">
      <w:pPr>
        <w:pStyle w:val="Sinespaciado"/>
        <w:rPr>
          <w:rFonts w:ascii="Euphemia" w:hAnsi="Euphemia" w:hint="eastAsia"/>
          <w:sz w:val="20"/>
          <w:szCs w:val="20"/>
        </w:rPr>
      </w:pPr>
    </w:p>
    <w:p w:rsidR="008E5345" w:rsidRPr="009341B1" w:rsidRDefault="009341B1">
      <w:pPr>
        <w:pStyle w:val="Sinespaciado"/>
        <w:jc w:val="right"/>
        <w:rPr>
          <w:rFonts w:ascii="Euphemia" w:hAnsi="Euphemia" w:hint="eastAsia"/>
          <w:sz w:val="20"/>
          <w:szCs w:val="20"/>
          <w:lang w:val="en-US"/>
        </w:rPr>
      </w:pPr>
      <w:r w:rsidRPr="009341B1">
        <w:rPr>
          <w:rFonts w:ascii="Euphemia" w:hAnsi="Euphemia"/>
          <w:sz w:val="20"/>
          <w:szCs w:val="20"/>
          <w:lang w:val="en-US"/>
        </w:rPr>
        <w:t xml:space="preserve">       </w:t>
      </w:r>
      <w:r w:rsidR="00AB177F">
        <w:rPr>
          <w:rFonts w:ascii="Euphemia" w:hAnsi="Euphemia"/>
          <w:sz w:val="20"/>
          <w:szCs w:val="20"/>
          <w:lang w:val="en-US"/>
        </w:rPr>
        <w:t xml:space="preserve"> _</w:t>
      </w:r>
      <w:r w:rsidR="00225AB7" w:rsidRPr="009341B1">
        <w:rPr>
          <w:rFonts w:ascii="Euphemia" w:hAnsi="Euphemia"/>
          <w:sz w:val="20"/>
          <w:szCs w:val="20"/>
          <w:lang w:val="en-US"/>
        </w:rPr>
        <w:t>_</w:t>
      </w:r>
      <w:r w:rsidRPr="009341B1">
        <w:rPr>
          <w:rFonts w:ascii="Euphemia" w:hAnsi="Euphemia"/>
          <w:sz w:val="20"/>
          <w:szCs w:val="20"/>
          <w:lang w:val="en-US"/>
        </w:rPr>
        <w:t xml:space="preserve">Schmidt Santiago 1ro 2nda </w:t>
      </w:r>
      <w:proofErr w:type="spellStart"/>
      <w:r w:rsidRPr="009341B1">
        <w:rPr>
          <w:rFonts w:ascii="Euphemia" w:hAnsi="Euphemia"/>
          <w:sz w:val="20"/>
          <w:szCs w:val="20"/>
          <w:lang w:val="en-US"/>
        </w:rPr>
        <w:t>tv</w:t>
      </w:r>
      <w:proofErr w:type="spellEnd"/>
      <w:r>
        <w:rPr>
          <w:rFonts w:ascii="Euphemia" w:hAnsi="Euphemia"/>
          <w:sz w:val="20"/>
          <w:szCs w:val="20"/>
          <w:lang w:val="en-US"/>
        </w:rPr>
        <w:t>_</w:t>
      </w:r>
    </w:p>
    <w:p w:rsidR="008E5345" w:rsidRPr="009341B1" w:rsidRDefault="00225AB7" w:rsidP="009341B1">
      <w:pPr>
        <w:pStyle w:val="Sinespaciado"/>
        <w:tabs>
          <w:tab w:val="right" w:pos="10631"/>
        </w:tabs>
        <w:rPr>
          <w:rFonts w:ascii="Euphemia" w:hAnsi="Euphemia" w:hint="eastAsia"/>
          <w:color w:val="000000"/>
          <w:sz w:val="20"/>
          <w:szCs w:val="20"/>
          <w:lang w:val="en-US"/>
        </w:rPr>
      </w:pPr>
      <w:r w:rsidRPr="009341B1">
        <w:rPr>
          <w:rFonts w:ascii="Euphemia" w:hAnsi="Euphemia"/>
          <w:color w:val="000000"/>
          <w:sz w:val="20"/>
          <w:szCs w:val="20"/>
          <w:lang w:val="en-US"/>
        </w:rPr>
        <w:t xml:space="preserve">                                 </w:t>
      </w:r>
      <w:r w:rsidR="009341B1">
        <w:rPr>
          <w:rFonts w:ascii="Euphemia" w:hAnsi="Euphemia"/>
          <w:color w:val="000000"/>
          <w:sz w:val="20"/>
          <w:szCs w:val="20"/>
          <w:lang w:val="en-US"/>
        </w:rPr>
        <w:t xml:space="preserve">                               </w:t>
      </w:r>
    </w:p>
    <w:p w:rsidR="008E5345" w:rsidRPr="009341B1" w:rsidRDefault="008E5345">
      <w:pPr>
        <w:pStyle w:val="Sinespaciado"/>
        <w:rPr>
          <w:rFonts w:ascii="Euphemia" w:hAnsi="Euphemia" w:hint="eastAsia"/>
          <w:sz w:val="20"/>
          <w:szCs w:val="20"/>
          <w:lang w:val="en-US"/>
        </w:rPr>
      </w:pPr>
    </w:p>
    <w:p w:rsidR="008E5345" w:rsidRDefault="00225AB7">
      <w:pPr>
        <w:pStyle w:val="Sinespaciado"/>
        <w:rPr>
          <w:rFonts w:ascii="Euphemia" w:hAnsi="Euphemia" w:hint="eastAsia"/>
          <w:b/>
          <w:bCs/>
          <w:color w:val="000000"/>
          <w:sz w:val="20"/>
          <w:szCs w:val="20"/>
        </w:rPr>
      </w:pPr>
      <w:r>
        <w:rPr>
          <w:rFonts w:ascii="Euphemia" w:hAnsi="Euphemia"/>
          <w:b/>
          <w:bCs/>
          <w:color w:val="000000"/>
          <w:sz w:val="20"/>
          <w:szCs w:val="20"/>
        </w:rPr>
        <w:t xml:space="preserve">Guía </w:t>
      </w:r>
      <w:proofErr w:type="spellStart"/>
      <w:r>
        <w:rPr>
          <w:rFonts w:ascii="Euphemia" w:hAnsi="Euphemia"/>
          <w:b/>
          <w:bCs/>
          <w:color w:val="000000"/>
          <w:sz w:val="20"/>
          <w:szCs w:val="20"/>
        </w:rPr>
        <w:t>Nro</w:t>
      </w:r>
      <w:proofErr w:type="spellEnd"/>
      <w:r>
        <w:rPr>
          <w:rFonts w:ascii="Euphemia" w:hAnsi="Euphemia"/>
          <w:b/>
          <w:bCs/>
          <w:color w:val="000000"/>
          <w:sz w:val="20"/>
          <w:szCs w:val="20"/>
        </w:rPr>
        <w:t xml:space="preserve"> 3 Fecha de entrega 15</w:t>
      </w:r>
      <w:r>
        <w:rPr>
          <w:rFonts w:ascii="Euphemia" w:hAnsi="Euphemia"/>
          <w:b/>
          <w:bCs/>
          <w:color w:val="000000"/>
          <w:sz w:val="20"/>
          <w:szCs w:val="20"/>
        </w:rPr>
        <w:t xml:space="preserve"> de septiembre de 2020</w:t>
      </w:r>
    </w:p>
    <w:p w:rsidR="008E5345" w:rsidRDefault="008E5345">
      <w:pPr>
        <w:pStyle w:val="Sinespaciado"/>
        <w:jc w:val="center"/>
      </w:pPr>
    </w:p>
    <w:p w:rsidR="008E5345" w:rsidRDefault="00225AB7">
      <w:pPr>
        <w:pStyle w:val="Sinespaciado"/>
        <w:rPr>
          <w:rFonts w:ascii="Euphemia" w:hAnsi="Euphemia" w:hint="eastAsia"/>
          <w:sz w:val="21"/>
          <w:szCs w:val="21"/>
        </w:rPr>
      </w:pPr>
      <w:r>
        <w:rPr>
          <w:rFonts w:ascii="Euphemia" w:hAnsi="Euphemia"/>
          <w:sz w:val="21"/>
          <w:szCs w:val="21"/>
        </w:rPr>
        <w:t>Leer atentamente el siguiente texto y relevar los siguientes conceptos y características:</w:t>
      </w:r>
    </w:p>
    <w:p w:rsidR="008E5345" w:rsidRDefault="008E5345">
      <w:pPr>
        <w:pStyle w:val="Sinespaciado"/>
        <w:rPr>
          <w:rFonts w:ascii="Euphemia" w:hAnsi="Euphemia" w:hint="eastAsia"/>
          <w:sz w:val="21"/>
          <w:szCs w:val="21"/>
        </w:rPr>
      </w:pPr>
    </w:p>
    <w:p w:rsidR="008E5345" w:rsidRDefault="00225AB7">
      <w:pPr>
        <w:pStyle w:val="Sinespaciado"/>
        <w:rPr>
          <w:rFonts w:ascii="Euphemia" w:hAnsi="Euphemia" w:hint="eastAsia"/>
          <w:sz w:val="21"/>
          <w:szCs w:val="21"/>
        </w:rPr>
      </w:pPr>
      <w:r>
        <w:rPr>
          <w:rFonts w:ascii="Euphemia" w:hAnsi="Euphemia"/>
          <w:sz w:val="21"/>
          <w:szCs w:val="21"/>
        </w:rPr>
        <w:t>1) Caracterizar la narración ficcional</w:t>
      </w:r>
    </w:p>
    <w:p w:rsidR="008E5345" w:rsidRDefault="007A7764">
      <w:pPr>
        <w:pStyle w:val="Sinespaciado"/>
        <w:rPr>
          <w:rFonts w:ascii="Euphemia" w:hAnsi="Euphemia"/>
          <w:sz w:val="21"/>
          <w:szCs w:val="21"/>
        </w:rPr>
      </w:pPr>
      <w:r>
        <w:rPr>
          <w:rFonts w:ascii="Euphemia" w:hAnsi="Euphemia"/>
          <w:sz w:val="21"/>
          <w:szCs w:val="21"/>
        </w:rPr>
        <w:t>Es un relato de hechos contados por un narrador. Intervienen personajes en un tiempo y un espacio.</w:t>
      </w:r>
    </w:p>
    <w:p w:rsidR="007A7764" w:rsidRDefault="007A7764">
      <w:pPr>
        <w:pStyle w:val="Sinespaciado"/>
        <w:rPr>
          <w:rFonts w:ascii="Euphemia" w:hAnsi="Euphemia"/>
          <w:sz w:val="21"/>
          <w:szCs w:val="21"/>
        </w:rPr>
      </w:pPr>
      <w:r>
        <w:rPr>
          <w:rFonts w:ascii="Euphemia" w:hAnsi="Euphemia"/>
          <w:sz w:val="21"/>
          <w:szCs w:val="21"/>
        </w:rPr>
        <w:t xml:space="preserve">Tiene una estructura formada por dos </w:t>
      </w:r>
      <w:r w:rsidR="00D379E4">
        <w:rPr>
          <w:rFonts w:ascii="Euphemia" w:hAnsi="Euphemia"/>
          <w:sz w:val="21"/>
          <w:szCs w:val="21"/>
        </w:rPr>
        <w:t>categorías</w:t>
      </w:r>
      <w:r>
        <w:rPr>
          <w:rFonts w:ascii="Euphemia" w:hAnsi="Euphemia"/>
          <w:sz w:val="21"/>
          <w:szCs w:val="21"/>
        </w:rPr>
        <w:t>: Marco y Suceso.</w:t>
      </w:r>
    </w:p>
    <w:p w:rsidR="007A7764" w:rsidRDefault="007A7764">
      <w:pPr>
        <w:pStyle w:val="Sinespaciado"/>
        <w:rPr>
          <w:rFonts w:ascii="Euphemia" w:hAnsi="Euphemia" w:hint="eastAsia"/>
          <w:sz w:val="21"/>
          <w:szCs w:val="21"/>
        </w:rPr>
      </w:pPr>
    </w:p>
    <w:p w:rsidR="008E5345" w:rsidRDefault="00225AB7">
      <w:pPr>
        <w:pStyle w:val="Sinespaciado"/>
        <w:rPr>
          <w:rFonts w:ascii="Euphemia" w:hAnsi="Euphemia" w:hint="eastAsia"/>
          <w:sz w:val="21"/>
          <w:szCs w:val="21"/>
        </w:rPr>
      </w:pPr>
      <w:r>
        <w:rPr>
          <w:rFonts w:ascii="Euphemia" w:hAnsi="Euphemia"/>
          <w:sz w:val="21"/>
          <w:szCs w:val="21"/>
        </w:rPr>
        <w:t xml:space="preserve">2) Diferenciar literatura mimética y </w:t>
      </w:r>
      <w:proofErr w:type="spellStart"/>
      <w:r>
        <w:rPr>
          <w:rFonts w:ascii="Euphemia" w:hAnsi="Euphemia"/>
          <w:sz w:val="21"/>
          <w:szCs w:val="21"/>
        </w:rPr>
        <w:t>antimimética</w:t>
      </w:r>
      <w:proofErr w:type="spellEnd"/>
    </w:p>
    <w:p w:rsidR="008E5345" w:rsidRDefault="007A7764">
      <w:pPr>
        <w:pStyle w:val="Sinespaciado"/>
        <w:rPr>
          <w:rFonts w:ascii="Euphemia" w:hAnsi="Euphemia"/>
          <w:sz w:val="21"/>
          <w:szCs w:val="21"/>
        </w:rPr>
      </w:pPr>
      <w:r>
        <w:rPr>
          <w:rFonts w:ascii="Euphemia" w:hAnsi="Euphemia"/>
          <w:sz w:val="21"/>
          <w:szCs w:val="21"/>
        </w:rPr>
        <w:t>Lo que diferencia una de otra es el modo en el que se representa la realidad en el relato</w:t>
      </w:r>
    </w:p>
    <w:p w:rsidR="007A7764" w:rsidRDefault="007A7764">
      <w:pPr>
        <w:pStyle w:val="Sinespaciado"/>
        <w:rPr>
          <w:rFonts w:ascii="Euphemia" w:hAnsi="Euphemia"/>
          <w:sz w:val="21"/>
          <w:szCs w:val="21"/>
        </w:rPr>
      </w:pPr>
    </w:p>
    <w:p w:rsidR="007A7764" w:rsidRDefault="007A7764">
      <w:pPr>
        <w:pStyle w:val="Sinespaciado"/>
        <w:rPr>
          <w:rFonts w:ascii="Euphemia" w:hAnsi="Euphemia"/>
          <w:sz w:val="21"/>
          <w:szCs w:val="21"/>
        </w:rPr>
      </w:pPr>
      <w:r>
        <w:rPr>
          <w:rFonts w:ascii="Euphemia" w:hAnsi="Euphemia"/>
          <w:sz w:val="21"/>
          <w:szCs w:val="21"/>
        </w:rPr>
        <w:t xml:space="preserve">La </w:t>
      </w:r>
      <w:r w:rsidR="00D379E4">
        <w:rPr>
          <w:rFonts w:ascii="Euphemia" w:hAnsi="Euphemia"/>
          <w:sz w:val="21"/>
          <w:szCs w:val="21"/>
        </w:rPr>
        <w:t>mimética</w:t>
      </w:r>
      <w:r>
        <w:rPr>
          <w:rFonts w:ascii="Euphemia" w:hAnsi="Euphemia"/>
          <w:sz w:val="21"/>
          <w:szCs w:val="21"/>
        </w:rPr>
        <w:t xml:space="preserve"> imita el mundo real y la </w:t>
      </w:r>
      <w:proofErr w:type="spellStart"/>
      <w:r>
        <w:rPr>
          <w:rFonts w:ascii="Euphemia" w:hAnsi="Euphemia"/>
          <w:sz w:val="21"/>
          <w:szCs w:val="21"/>
        </w:rPr>
        <w:t>a</w:t>
      </w:r>
      <w:r w:rsidR="00D379E4">
        <w:rPr>
          <w:rFonts w:ascii="Euphemia" w:hAnsi="Euphemia"/>
          <w:sz w:val="21"/>
          <w:szCs w:val="21"/>
        </w:rPr>
        <w:t>ntimimé</w:t>
      </w:r>
      <w:r>
        <w:rPr>
          <w:rFonts w:ascii="Euphemia" w:hAnsi="Euphemia"/>
          <w:sz w:val="21"/>
          <w:szCs w:val="21"/>
        </w:rPr>
        <w:t>tica</w:t>
      </w:r>
      <w:proofErr w:type="spellEnd"/>
      <w:r>
        <w:rPr>
          <w:rFonts w:ascii="Euphemia" w:hAnsi="Euphemia"/>
          <w:sz w:val="21"/>
          <w:szCs w:val="21"/>
        </w:rPr>
        <w:t xml:space="preserve"> elabora mundos </w:t>
      </w:r>
      <w:r w:rsidR="00D379E4">
        <w:rPr>
          <w:rFonts w:ascii="Euphemia" w:hAnsi="Euphemia"/>
          <w:sz w:val="21"/>
          <w:szCs w:val="21"/>
        </w:rPr>
        <w:t>ficticio</w:t>
      </w:r>
      <w:r w:rsidR="00D379E4">
        <w:rPr>
          <w:rFonts w:ascii="Euphemia" w:hAnsi="Euphemia" w:hint="eastAsia"/>
          <w:sz w:val="21"/>
          <w:szCs w:val="21"/>
        </w:rPr>
        <w:t>s</w:t>
      </w:r>
      <w:r>
        <w:rPr>
          <w:rFonts w:ascii="Euphemia" w:hAnsi="Euphemia"/>
          <w:sz w:val="21"/>
          <w:szCs w:val="21"/>
        </w:rPr>
        <w:t>.</w:t>
      </w:r>
    </w:p>
    <w:p w:rsidR="007A7764" w:rsidRDefault="007A7764">
      <w:pPr>
        <w:pStyle w:val="Sinespaciado"/>
        <w:rPr>
          <w:rFonts w:ascii="Euphemia" w:hAnsi="Euphemia" w:hint="eastAsia"/>
          <w:sz w:val="21"/>
          <w:szCs w:val="21"/>
        </w:rPr>
      </w:pPr>
    </w:p>
    <w:p w:rsidR="008E5345" w:rsidRDefault="00225AB7">
      <w:pPr>
        <w:pStyle w:val="Sinespaciado"/>
        <w:rPr>
          <w:rFonts w:ascii="Euphemia" w:hAnsi="Euphemia"/>
          <w:sz w:val="21"/>
          <w:szCs w:val="21"/>
        </w:rPr>
      </w:pPr>
      <w:r>
        <w:rPr>
          <w:rFonts w:ascii="Euphemia" w:hAnsi="Euphemia"/>
          <w:sz w:val="21"/>
          <w:szCs w:val="21"/>
        </w:rPr>
        <w:t>4) Tipos de relato según la secuencia temporal</w:t>
      </w:r>
    </w:p>
    <w:p w:rsidR="007A7764" w:rsidRDefault="00D379E4">
      <w:pPr>
        <w:pStyle w:val="Sinespaciado"/>
        <w:rPr>
          <w:rFonts w:ascii="Euphemia" w:hAnsi="Euphemia"/>
          <w:sz w:val="21"/>
          <w:szCs w:val="21"/>
        </w:rPr>
      </w:pPr>
      <w:r>
        <w:rPr>
          <w:rFonts w:ascii="Euphemia" w:hAnsi="Euphemia"/>
          <w:sz w:val="21"/>
          <w:szCs w:val="21"/>
        </w:rPr>
        <w:t>Los tipos de relato son:</w:t>
      </w:r>
    </w:p>
    <w:p w:rsidR="00D379E4" w:rsidRPr="00D379E4" w:rsidRDefault="00D379E4" w:rsidP="00D379E4">
      <w:pPr>
        <w:pStyle w:val="Sinespaciado"/>
        <w:numPr>
          <w:ilvl w:val="0"/>
          <w:numId w:val="1"/>
        </w:numPr>
        <w:rPr>
          <w:rFonts w:ascii="Euphemia" w:hAnsi="Euphemia"/>
          <w:sz w:val="21"/>
          <w:szCs w:val="21"/>
        </w:rPr>
      </w:pPr>
      <w:r>
        <w:rPr>
          <w:rFonts w:ascii="Euphemia" w:hAnsi="Euphemia"/>
          <w:sz w:val="21"/>
          <w:szCs w:val="21"/>
        </w:rPr>
        <w:t>Cronológico lineal: Secuencia de causa -efecto</w:t>
      </w:r>
    </w:p>
    <w:p w:rsidR="00D379E4" w:rsidRDefault="00D379E4" w:rsidP="00D379E4">
      <w:pPr>
        <w:pStyle w:val="Sinespaciado"/>
        <w:numPr>
          <w:ilvl w:val="0"/>
          <w:numId w:val="1"/>
        </w:numPr>
        <w:rPr>
          <w:rFonts w:ascii="Euphemia" w:hAnsi="Euphemia"/>
          <w:sz w:val="21"/>
          <w:szCs w:val="21"/>
        </w:rPr>
      </w:pPr>
      <w:r>
        <w:rPr>
          <w:rFonts w:ascii="Euphemia" w:hAnsi="Euphemia"/>
          <w:sz w:val="21"/>
          <w:szCs w:val="21"/>
        </w:rPr>
        <w:t>In media res: El relato inicia con el conflicto</w:t>
      </w:r>
    </w:p>
    <w:p w:rsidR="00D379E4" w:rsidRPr="00D379E4" w:rsidRDefault="00D379E4" w:rsidP="00D379E4">
      <w:pPr>
        <w:pStyle w:val="Sinespaciado"/>
        <w:numPr>
          <w:ilvl w:val="0"/>
          <w:numId w:val="1"/>
        </w:numPr>
        <w:rPr>
          <w:rFonts w:ascii="Euphemia" w:hAnsi="Euphemia"/>
          <w:sz w:val="21"/>
          <w:szCs w:val="21"/>
        </w:rPr>
      </w:pPr>
      <w:r>
        <w:rPr>
          <w:rFonts w:ascii="Euphemia" w:hAnsi="Euphemia"/>
          <w:sz w:val="21"/>
          <w:szCs w:val="21"/>
        </w:rPr>
        <w:t>No cronológico o acrónico: No se respeta la secuencia causa - efecto. Los recursos que se utilizan son la prolepsis y analepsis.</w:t>
      </w:r>
    </w:p>
    <w:p w:rsidR="00D379E4" w:rsidRDefault="00D379E4" w:rsidP="00D379E4">
      <w:pPr>
        <w:pStyle w:val="Sinespaciado"/>
        <w:ind w:left="720"/>
        <w:rPr>
          <w:rFonts w:ascii="Euphemia" w:hAnsi="Euphemia" w:hint="eastAsia"/>
          <w:sz w:val="21"/>
          <w:szCs w:val="21"/>
        </w:rPr>
      </w:pPr>
    </w:p>
    <w:p w:rsidR="008E5345" w:rsidRDefault="008E5345">
      <w:pPr>
        <w:pStyle w:val="Sinespaciado"/>
        <w:rPr>
          <w:rFonts w:ascii="Euphemia" w:hAnsi="Euphemia" w:hint="eastAsia"/>
          <w:sz w:val="21"/>
          <w:szCs w:val="21"/>
        </w:rPr>
      </w:pPr>
    </w:p>
    <w:p w:rsidR="008E5345" w:rsidRDefault="00225AB7">
      <w:pPr>
        <w:pStyle w:val="Sinespaciado"/>
        <w:rPr>
          <w:rFonts w:ascii="Euphemia" w:hAnsi="Euphemia"/>
          <w:sz w:val="21"/>
          <w:szCs w:val="21"/>
        </w:rPr>
      </w:pPr>
      <w:r>
        <w:rPr>
          <w:rFonts w:ascii="Euphemia" w:hAnsi="Euphemia"/>
          <w:sz w:val="21"/>
          <w:szCs w:val="21"/>
        </w:rPr>
        <w:t>5)</w:t>
      </w:r>
      <w:r>
        <w:rPr>
          <w:rFonts w:ascii="Euphemia" w:hAnsi="Euphemia"/>
          <w:sz w:val="21"/>
          <w:szCs w:val="21"/>
        </w:rPr>
        <w:t xml:space="preserve"> ¿Cómo se identifica al narrador? ¿Cuántos tipos de narrador se presentan?</w:t>
      </w:r>
    </w:p>
    <w:p w:rsidR="00D379E4" w:rsidRDefault="00AB177F">
      <w:pPr>
        <w:pStyle w:val="Sinespaciado"/>
        <w:rPr>
          <w:rFonts w:ascii="Euphemia" w:hAnsi="Euphemia"/>
          <w:sz w:val="21"/>
          <w:szCs w:val="21"/>
        </w:rPr>
      </w:pPr>
      <w:r>
        <w:rPr>
          <w:rFonts w:ascii="Euphemia" w:hAnsi="Euphemia"/>
          <w:sz w:val="21"/>
          <w:szCs w:val="21"/>
        </w:rPr>
        <w:t>En los relatos se identifica una voz que narra. Es el autor el que crea al narrador.</w:t>
      </w:r>
    </w:p>
    <w:p w:rsidR="00AB177F" w:rsidRDefault="00AB177F">
      <w:pPr>
        <w:pStyle w:val="Sinespaciado"/>
        <w:rPr>
          <w:rFonts w:ascii="Euphemia" w:hAnsi="Euphemia"/>
          <w:sz w:val="21"/>
          <w:szCs w:val="21"/>
        </w:rPr>
      </w:pPr>
      <w:r>
        <w:rPr>
          <w:rFonts w:ascii="Euphemia" w:hAnsi="Euphemia"/>
          <w:sz w:val="21"/>
          <w:szCs w:val="21"/>
        </w:rPr>
        <w:t>Hay dos tipos de narradores:</w:t>
      </w:r>
    </w:p>
    <w:p w:rsidR="00AB177F" w:rsidRDefault="00AB177F">
      <w:pPr>
        <w:pStyle w:val="Sinespaciado"/>
        <w:rPr>
          <w:rFonts w:ascii="Euphemia" w:hAnsi="Euphemia" w:hint="eastAsia"/>
          <w:sz w:val="21"/>
          <w:szCs w:val="21"/>
        </w:rPr>
      </w:pPr>
      <w:r>
        <w:rPr>
          <w:rFonts w:ascii="Euphemia" w:hAnsi="Euphemia"/>
          <w:sz w:val="21"/>
          <w:szCs w:val="21"/>
        </w:rPr>
        <w:t>Interno y externo.</w:t>
      </w:r>
    </w:p>
    <w:p w:rsidR="008E5345" w:rsidRDefault="008E5345">
      <w:pPr>
        <w:pStyle w:val="Sinespaciado"/>
        <w:rPr>
          <w:rFonts w:ascii="Euphemia" w:hAnsi="Euphemia" w:hint="eastAsia"/>
          <w:sz w:val="21"/>
          <w:szCs w:val="21"/>
        </w:rPr>
      </w:pPr>
    </w:p>
    <w:p w:rsidR="008E5345" w:rsidRDefault="00225AB7">
      <w:pPr>
        <w:pStyle w:val="Sinespaciado"/>
        <w:rPr>
          <w:rFonts w:ascii="Euphemia" w:hAnsi="Euphemia" w:hint="eastAsia"/>
          <w:sz w:val="21"/>
          <w:szCs w:val="21"/>
        </w:rPr>
      </w:pPr>
      <w:r>
        <w:rPr>
          <w:rFonts w:ascii="Euphemia" w:hAnsi="Euphemia"/>
          <w:sz w:val="21"/>
          <w:szCs w:val="21"/>
        </w:rPr>
        <w:t>6) Relevar las distintas focalizaciones</w:t>
      </w:r>
    </w:p>
    <w:p w:rsidR="008E5345" w:rsidRDefault="00225AB7">
      <w:pPr>
        <w:pStyle w:val="Sinespaciado"/>
        <w:rPr>
          <w:rFonts w:ascii="Euphemia" w:hAnsi="Euphemia"/>
          <w:sz w:val="21"/>
          <w:szCs w:val="21"/>
        </w:rPr>
      </w:pPr>
      <w:r>
        <w:rPr>
          <w:rFonts w:ascii="Euphemia" w:hAnsi="Euphemia"/>
          <w:sz w:val="21"/>
          <w:szCs w:val="21"/>
        </w:rPr>
        <w:t xml:space="preserve">Las focalizaciones del narrador son: </w:t>
      </w:r>
    </w:p>
    <w:p w:rsidR="00225AB7" w:rsidRDefault="00225AB7">
      <w:pPr>
        <w:pStyle w:val="Sinespaciado"/>
        <w:rPr>
          <w:rFonts w:ascii="Euphemia" w:hAnsi="Euphemia"/>
          <w:sz w:val="21"/>
          <w:szCs w:val="21"/>
        </w:rPr>
      </w:pPr>
      <w:proofErr w:type="spellStart"/>
      <w:r>
        <w:rPr>
          <w:rFonts w:ascii="Euphemia" w:hAnsi="Euphemia"/>
          <w:sz w:val="21"/>
          <w:szCs w:val="21"/>
        </w:rPr>
        <w:t>Focalizacion</w:t>
      </w:r>
      <w:proofErr w:type="spellEnd"/>
      <w:r>
        <w:rPr>
          <w:rFonts w:ascii="Euphemia" w:hAnsi="Euphemia"/>
          <w:sz w:val="21"/>
          <w:szCs w:val="21"/>
        </w:rPr>
        <w:t xml:space="preserve"> cero</w:t>
      </w:r>
    </w:p>
    <w:p w:rsidR="00225AB7" w:rsidRDefault="00225AB7">
      <w:pPr>
        <w:pStyle w:val="Sinespaciado"/>
        <w:rPr>
          <w:rFonts w:ascii="Euphemia" w:hAnsi="Euphemia"/>
          <w:sz w:val="21"/>
          <w:szCs w:val="21"/>
        </w:rPr>
      </w:pPr>
      <w:proofErr w:type="spellStart"/>
      <w:r>
        <w:rPr>
          <w:rFonts w:ascii="Euphemia" w:hAnsi="Euphemia"/>
          <w:sz w:val="21"/>
          <w:szCs w:val="21"/>
        </w:rPr>
        <w:t>Focalizacion</w:t>
      </w:r>
      <w:proofErr w:type="spellEnd"/>
      <w:r>
        <w:rPr>
          <w:rFonts w:ascii="Euphemia" w:hAnsi="Euphemia"/>
          <w:sz w:val="21"/>
          <w:szCs w:val="21"/>
        </w:rPr>
        <w:t xml:space="preserve"> interna</w:t>
      </w:r>
    </w:p>
    <w:p w:rsidR="00225AB7" w:rsidRDefault="00225AB7">
      <w:pPr>
        <w:pStyle w:val="Sinespaciado"/>
        <w:rPr>
          <w:rFonts w:ascii="Euphemia" w:hAnsi="Euphemia" w:hint="eastAsia"/>
          <w:sz w:val="21"/>
          <w:szCs w:val="21"/>
        </w:rPr>
      </w:pPr>
      <w:proofErr w:type="spellStart"/>
      <w:r>
        <w:rPr>
          <w:rFonts w:ascii="Euphemia" w:hAnsi="Euphemia"/>
          <w:sz w:val="21"/>
          <w:szCs w:val="21"/>
        </w:rPr>
        <w:t>Focalizacion</w:t>
      </w:r>
      <w:proofErr w:type="spellEnd"/>
      <w:r>
        <w:rPr>
          <w:rFonts w:ascii="Euphemia" w:hAnsi="Euphemia"/>
          <w:sz w:val="21"/>
          <w:szCs w:val="21"/>
        </w:rPr>
        <w:t xml:space="preserve"> externa</w:t>
      </w:r>
    </w:p>
    <w:p w:rsidR="008E5345" w:rsidRDefault="00225AB7">
      <w:pPr>
        <w:pStyle w:val="Sinespaciado"/>
        <w:rPr>
          <w:rFonts w:ascii="Agency FB" w:hAnsi="Agency FB" w:hint="eastAsia"/>
          <w:sz w:val="28"/>
          <w:szCs w:val="28"/>
        </w:rPr>
      </w:pPr>
      <w:r>
        <w:rPr>
          <w:rFonts w:ascii="Euphemia" w:hAnsi="Euphemia"/>
          <w:sz w:val="21"/>
          <w:szCs w:val="21"/>
        </w:rPr>
        <w:t xml:space="preserve">                                      </w:t>
      </w:r>
      <w:r>
        <w:rPr>
          <w:rFonts w:ascii="Agency FB" w:hAnsi="Agency FB"/>
          <w:sz w:val="28"/>
          <w:szCs w:val="28"/>
        </w:rPr>
        <w:t>Género narrativo Ficcional (1)</w:t>
      </w:r>
    </w:p>
    <w:p w:rsidR="008E5345" w:rsidRDefault="008E5345">
      <w:pPr>
        <w:pStyle w:val="Sinespaciado"/>
        <w:jc w:val="center"/>
      </w:pPr>
    </w:p>
    <w:p w:rsidR="008E5345" w:rsidRDefault="00225AB7">
      <w:pPr>
        <w:pStyle w:val="Sinespaciado"/>
        <w:rPr>
          <w:rFonts w:ascii="Agency FB" w:hAnsi="Agency FB" w:hint="eastAsia"/>
          <w:sz w:val="24"/>
          <w:szCs w:val="24"/>
        </w:rPr>
      </w:pPr>
      <w:r>
        <w:rPr>
          <w:rFonts w:ascii="Agency FB" w:hAnsi="Agency FB"/>
          <w:sz w:val="24"/>
          <w:szCs w:val="24"/>
        </w:rPr>
        <w:t>Se denomina narración ficcional al relato de hechos en los que interv</w:t>
      </w:r>
      <w:r>
        <w:rPr>
          <w:rFonts w:ascii="Agency FB" w:hAnsi="Agency FB"/>
          <w:sz w:val="24"/>
          <w:szCs w:val="24"/>
        </w:rPr>
        <w:t xml:space="preserve">ienen personajes y que desarrollan en el espacio y en el tiempo. Estos hechos son contador por un narrador. Se caracteriza por </w:t>
      </w:r>
      <w:proofErr w:type="spellStart"/>
      <w:r>
        <w:rPr>
          <w:rFonts w:ascii="Agency FB" w:hAnsi="Agency FB"/>
          <w:sz w:val="24"/>
          <w:szCs w:val="24"/>
        </w:rPr>
        <w:t>por</w:t>
      </w:r>
      <w:proofErr w:type="spellEnd"/>
      <w:r>
        <w:rPr>
          <w:rFonts w:ascii="Agency FB" w:hAnsi="Agency FB"/>
          <w:sz w:val="24"/>
          <w:szCs w:val="24"/>
        </w:rPr>
        <w:t xml:space="preserve"> responder a una estructura básica formada por una serie de categorías fijas: marco (tiempo, lugar y personajes) y suceso (int</w:t>
      </w:r>
      <w:r>
        <w:rPr>
          <w:rFonts w:ascii="Agency FB" w:hAnsi="Agency FB"/>
          <w:sz w:val="24"/>
          <w:szCs w:val="24"/>
        </w:rPr>
        <w:t>roducción, nudo y desenlace).</w:t>
      </w:r>
    </w:p>
    <w:p w:rsidR="008E5345" w:rsidRDefault="008E5345">
      <w:pPr>
        <w:pStyle w:val="Sinespaciado"/>
        <w:rPr>
          <w:rFonts w:ascii="Agency FB" w:hAnsi="Agency FB" w:hint="eastAsia"/>
          <w:sz w:val="24"/>
          <w:szCs w:val="24"/>
        </w:rPr>
      </w:pPr>
    </w:p>
    <w:p w:rsidR="008E5345" w:rsidRDefault="00225AB7">
      <w:pPr>
        <w:pStyle w:val="Sinespaciado"/>
        <w:rPr>
          <w:rFonts w:ascii="Agency FB" w:hAnsi="Agency FB" w:hint="eastAsia"/>
          <w:i/>
          <w:iCs/>
          <w:sz w:val="26"/>
          <w:szCs w:val="26"/>
        </w:rPr>
      </w:pPr>
      <w:r>
        <w:rPr>
          <w:rFonts w:ascii="Agency FB" w:hAnsi="Agency FB"/>
          <w:sz w:val="26"/>
          <w:szCs w:val="26"/>
        </w:rPr>
        <w:t xml:space="preserve">Para clasificar los textos utilizaremos dos conceptos: </w:t>
      </w:r>
      <w:r>
        <w:rPr>
          <w:rFonts w:ascii="Agency FB" w:hAnsi="Agency FB"/>
          <w:i/>
          <w:iCs/>
          <w:sz w:val="26"/>
          <w:szCs w:val="26"/>
        </w:rPr>
        <w:t xml:space="preserve">literatura mimética </w:t>
      </w:r>
      <w:r>
        <w:rPr>
          <w:rFonts w:ascii="Agency FB" w:hAnsi="Agency FB"/>
          <w:sz w:val="26"/>
          <w:szCs w:val="26"/>
        </w:rPr>
        <w:t xml:space="preserve">y </w:t>
      </w:r>
      <w:proofErr w:type="spellStart"/>
      <w:r>
        <w:rPr>
          <w:rFonts w:ascii="Agency FB" w:hAnsi="Agency FB"/>
          <w:i/>
          <w:iCs/>
          <w:sz w:val="26"/>
          <w:szCs w:val="26"/>
        </w:rPr>
        <w:t>antimimética</w:t>
      </w:r>
      <w:proofErr w:type="spellEnd"/>
      <w:r>
        <w:rPr>
          <w:rFonts w:ascii="Agency FB" w:hAnsi="Agency FB"/>
          <w:i/>
          <w:iCs/>
          <w:sz w:val="26"/>
          <w:szCs w:val="26"/>
        </w:rPr>
        <w:t>.</w:t>
      </w:r>
    </w:p>
    <w:p w:rsidR="008E5345" w:rsidRDefault="008E5345">
      <w:pPr>
        <w:pStyle w:val="Sinespaciado"/>
      </w:pPr>
    </w:p>
    <w:p w:rsidR="008E5345" w:rsidRDefault="00225AB7">
      <w:pPr>
        <w:pStyle w:val="Sinespaciado"/>
        <w:rPr>
          <w:rFonts w:ascii="Agency FB" w:hAnsi="Agency FB" w:hint="eastAsia"/>
          <w:i/>
          <w:iCs/>
          <w:sz w:val="24"/>
          <w:szCs w:val="24"/>
        </w:rPr>
      </w:pPr>
      <w:r>
        <w:rPr>
          <w:rFonts w:ascii="Agency FB" w:hAnsi="Agency FB"/>
          <w:sz w:val="24"/>
          <w:szCs w:val="24"/>
        </w:rPr>
        <w:t xml:space="preserve">1)Literatura mimética: crea un universo que parece un reflejo del mundo real como imitación del mundo que el lector y el autor conocen. En este grupo se encuentran los </w:t>
      </w:r>
      <w:r>
        <w:rPr>
          <w:rFonts w:ascii="Agency FB" w:hAnsi="Agency FB"/>
          <w:i/>
          <w:iCs/>
          <w:sz w:val="24"/>
          <w:szCs w:val="24"/>
        </w:rPr>
        <w:t xml:space="preserve">relatos realistas </w:t>
      </w:r>
      <w:r>
        <w:rPr>
          <w:rFonts w:ascii="Agency FB" w:hAnsi="Agency FB"/>
          <w:sz w:val="24"/>
          <w:szCs w:val="24"/>
        </w:rPr>
        <w:t xml:space="preserve">y los </w:t>
      </w:r>
      <w:r>
        <w:rPr>
          <w:rFonts w:ascii="Agency FB" w:hAnsi="Agency FB"/>
          <w:i/>
          <w:iCs/>
          <w:sz w:val="24"/>
          <w:szCs w:val="24"/>
        </w:rPr>
        <w:t>policiales.</w:t>
      </w:r>
    </w:p>
    <w:p w:rsidR="008E5345" w:rsidRDefault="00225AB7">
      <w:pPr>
        <w:pStyle w:val="Sinespaciado"/>
        <w:rPr>
          <w:rFonts w:ascii="Agency FB" w:hAnsi="Agency FB" w:hint="eastAsia"/>
          <w:sz w:val="24"/>
          <w:szCs w:val="24"/>
        </w:rPr>
      </w:pPr>
      <w:r>
        <w:rPr>
          <w:rFonts w:ascii="Agency FB" w:hAnsi="Agency FB"/>
          <w:sz w:val="24"/>
          <w:szCs w:val="24"/>
        </w:rPr>
        <w:t>El cuento policial, si bien tiene elementos de la re</w:t>
      </w:r>
      <w:r>
        <w:rPr>
          <w:rFonts w:ascii="Agency FB" w:hAnsi="Agency FB"/>
          <w:sz w:val="24"/>
          <w:szCs w:val="24"/>
        </w:rPr>
        <w:t>alidad, presenta características propias: un enigma que debe resolverse, un detective o investigador (quien reúne las pistas, los indicios, analiza, saca conclusiones, etc.), un delincuente.</w:t>
      </w:r>
    </w:p>
    <w:p w:rsidR="008E5345" w:rsidRDefault="008E5345">
      <w:pPr>
        <w:pStyle w:val="Sinespaciado"/>
      </w:pPr>
    </w:p>
    <w:p w:rsidR="008E5345" w:rsidRDefault="00225AB7">
      <w:pPr>
        <w:pStyle w:val="Sinespaciado"/>
        <w:rPr>
          <w:rFonts w:ascii="Agency FB" w:hAnsi="Agency FB" w:hint="eastAsia"/>
          <w:sz w:val="24"/>
          <w:szCs w:val="24"/>
        </w:rPr>
      </w:pPr>
      <w:r>
        <w:rPr>
          <w:rFonts w:ascii="Agency FB" w:hAnsi="Agency FB"/>
          <w:sz w:val="24"/>
          <w:szCs w:val="24"/>
        </w:rPr>
        <w:lastRenderedPageBreak/>
        <w:t xml:space="preserve">2) Literatura </w:t>
      </w:r>
      <w:proofErr w:type="spellStart"/>
      <w:r>
        <w:rPr>
          <w:rFonts w:ascii="Agency FB" w:hAnsi="Agency FB"/>
          <w:sz w:val="24"/>
          <w:szCs w:val="24"/>
        </w:rPr>
        <w:t>antimimética</w:t>
      </w:r>
      <w:proofErr w:type="spellEnd"/>
      <w:r>
        <w:rPr>
          <w:rFonts w:ascii="Agency FB" w:hAnsi="Agency FB"/>
          <w:sz w:val="24"/>
          <w:szCs w:val="24"/>
        </w:rPr>
        <w:t xml:space="preserve">: elabora mundos ficticios que se </w:t>
      </w:r>
      <w:r>
        <w:rPr>
          <w:rFonts w:ascii="Agency FB" w:hAnsi="Agency FB"/>
          <w:sz w:val="24"/>
          <w:szCs w:val="24"/>
        </w:rPr>
        <w:t xml:space="preserve">apartan de los principios lógicos que rigen la realidad en la que viven el autor y el lector. Dentro de este grupo, se encuentran diferentes subgéneros. </w:t>
      </w:r>
      <w:proofErr w:type="spellStart"/>
      <w:r>
        <w:rPr>
          <w:rFonts w:ascii="Agency FB" w:hAnsi="Agency FB"/>
          <w:sz w:val="24"/>
          <w:szCs w:val="24"/>
        </w:rPr>
        <w:t>Tzvetan</w:t>
      </w:r>
      <w:proofErr w:type="spellEnd"/>
      <w:r>
        <w:rPr>
          <w:rFonts w:ascii="Agency FB" w:hAnsi="Agency FB"/>
          <w:sz w:val="24"/>
          <w:szCs w:val="24"/>
        </w:rPr>
        <w:t xml:space="preserve"> </w:t>
      </w:r>
      <w:proofErr w:type="spellStart"/>
      <w:r>
        <w:rPr>
          <w:rFonts w:ascii="Agency FB" w:hAnsi="Agency FB"/>
          <w:sz w:val="24"/>
          <w:szCs w:val="24"/>
        </w:rPr>
        <w:t>Todorov</w:t>
      </w:r>
      <w:proofErr w:type="spellEnd"/>
      <w:r>
        <w:rPr>
          <w:rFonts w:ascii="Agency FB" w:hAnsi="Agency FB"/>
          <w:sz w:val="24"/>
          <w:szCs w:val="24"/>
        </w:rPr>
        <w:t xml:space="preserve"> propuso una caracterización y clasificación tentativa en tres categorías:</w:t>
      </w:r>
    </w:p>
    <w:p w:rsidR="008E5345" w:rsidRDefault="008E5345">
      <w:pPr>
        <w:pStyle w:val="Sinespaciado"/>
      </w:pPr>
    </w:p>
    <w:p w:rsidR="008E5345" w:rsidRDefault="00225AB7">
      <w:pPr>
        <w:pStyle w:val="Sinespaciado"/>
        <w:rPr>
          <w:rFonts w:ascii="Agency FB" w:hAnsi="Agency FB" w:hint="eastAsia"/>
          <w:sz w:val="24"/>
          <w:szCs w:val="24"/>
        </w:rPr>
      </w:pPr>
      <w:r>
        <w:rPr>
          <w:rFonts w:ascii="Agency FB" w:hAnsi="Agency FB"/>
          <w:i/>
          <w:iCs/>
          <w:sz w:val="24"/>
          <w:szCs w:val="24"/>
        </w:rPr>
        <w:t>Maravilloso</w:t>
      </w:r>
      <w:r>
        <w:rPr>
          <w:rFonts w:ascii="Agency FB" w:hAnsi="Agency FB"/>
          <w:sz w:val="24"/>
          <w:szCs w:val="24"/>
        </w:rPr>
        <w:t>:</w:t>
      </w:r>
      <w:r>
        <w:rPr>
          <w:rFonts w:ascii="Agency FB" w:hAnsi="Agency FB"/>
          <w:sz w:val="24"/>
          <w:szCs w:val="24"/>
        </w:rPr>
        <w:t xml:space="preserve"> se produce cuando frente al hecho sobrenatural se aceptan nuevas leyes de la naturaleza que pueden explicarlo. Toda clase de situaciones mágicas pueden suceder, tal es el caso de los cuentos de hadas como “Cenicienta”, donde la calabaza se convierte en ca</w:t>
      </w:r>
      <w:r>
        <w:rPr>
          <w:rFonts w:ascii="Agency FB" w:hAnsi="Agency FB"/>
          <w:sz w:val="24"/>
          <w:szCs w:val="24"/>
        </w:rPr>
        <w:t>rroza o el ratón en cochero.</w:t>
      </w:r>
    </w:p>
    <w:p w:rsidR="008E5345" w:rsidRDefault="008E5345">
      <w:pPr>
        <w:pStyle w:val="Sinespaciado"/>
      </w:pPr>
    </w:p>
    <w:p w:rsidR="008E5345" w:rsidRDefault="00225AB7">
      <w:pPr>
        <w:pStyle w:val="Sinespaciado"/>
        <w:rPr>
          <w:rFonts w:ascii="Agency FB" w:hAnsi="Agency FB" w:hint="eastAsia"/>
          <w:sz w:val="24"/>
          <w:szCs w:val="24"/>
        </w:rPr>
      </w:pPr>
      <w:r>
        <w:rPr>
          <w:rFonts w:ascii="Agency FB" w:hAnsi="Agency FB"/>
          <w:i/>
          <w:iCs/>
          <w:sz w:val="24"/>
          <w:szCs w:val="24"/>
        </w:rPr>
        <w:t>Extraño</w:t>
      </w:r>
      <w:r>
        <w:rPr>
          <w:rFonts w:ascii="Agency FB" w:hAnsi="Agency FB"/>
          <w:sz w:val="24"/>
          <w:szCs w:val="24"/>
        </w:rPr>
        <w:t>: cuando el hecho sobrenatural es explicado a partir de las leyes racionales, naturales o científicas. Lo extraño reside en la experiencia inquietante que se vive cuando algo familiar para nosotros se convierte en desco</w:t>
      </w:r>
      <w:r>
        <w:rPr>
          <w:rFonts w:ascii="Agency FB" w:hAnsi="Agency FB"/>
          <w:sz w:val="24"/>
          <w:szCs w:val="24"/>
        </w:rPr>
        <w:t>nocido; pero al final, en los cuentos extraños se aclara el error de la quiebra de la realidad.</w:t>
      </w:r>
    </w:p>
    <w:p w:rsidR="008E5345" w:rsidRDefault="008E5345">
      <w:pPr>
        <w:pStyle w:val="Sinespaciado"/>
      </w:pPr>
    </w:p>
    <w:p w:rsidR="008E5345" w:rsidRDefault="00225AB7">
      <w:pPr>
        <w:pStyle w:val="Sinespaciado"/>
        <w:rPr>
          <w:rFonts w:ascii="Agency FB" w:hAnsi="Agency FB" w:hint="eastAsia"/>
          <w:sz w:val="24"/>
          <w:szCs w:val="24"/>
        </w:rPr>
      </w:pPr>
      <w:r>
        <w:rPr>
          <w:rFonts w:ascii="Agency FB" w:hAnsi="Agency FB"/>
          <w:i/>
          <w:iCs/>
          <w:sz w:val="24"/>
          <w:szCs w:val="24"/>
        </w:rPr>
        <w:t>Fantástico:</w:t>
      </w:r>
      <w:r>
        <w:rPr>
          <w:rFonts w:ascii="Agency FB" w:hAnsi="Agency FB"/>
          <w:sz w:val="24"/>
          <w:szCs w:val="24"/>
        </w:rPr>
        <w:t xml:space="preserve"> se vincula con una ruptura en la trama de la realidad cotidiana; la normalidad se quiebra porque se produce un acontecimiento extraordinario: el ac</w:t>
      </w:r>
      <w:r>
        <w:rPr>
          <w:rFonts w:ascii="Agency FB" w:hAnsi="Agency FB"/>
          <w:sz w:val="24"/>
          <w:szCs w:val="24"/>
        </w:rPr>
        <w:t xml:space="preserve">ento está puesto en el conflicto que se crea entre hechos reales o que se consideran normales, y hechos que se consideran anormales o irreales. Al finalizar el relato, no sabemos exactamente </w:t>
      </w:r>
      <w:proofErr w:type="spellStart"/>
      <w:r>
        <w:rPr>
          <w:rFonts w:ascii="Agency FB" w:hAnsi="Agency FB"/>
          <w:sz w:val="24"/>
          <w:szCs w:val="24"/>
        </w:rPr>
        <w:t>que</w:t>
      </w:r>
      <w:proofErr w:type="spellEnd"/>
      <w:r>
        <w:rPr>
          <w:rFonts w:ascii="Agency FB" w:hAnsi="Agency FB"/>
          <w:sz w:val="24"/>
          <w:szCs w:val="24"/>
        </w:rPr>
        <w:t xml:space="preserve"> ocurre ni si el conflicto </w:t>
      </w:r>
      <w:proofErr w:type="spellStart"/>
      <w:r>
        <w:rPr>
          <w:rFonts w:ascii="Agency FB" w:hAnsi="Agency FB"/>
          <w:sz w:val="24"/>
          <w:szCs w:val="24"/>
        </w:rPr>
        <w:t>esta</w:t>
      </w:r>
      <w:proofErr w:type="spellEnd"/>
      <w:r>
        <w:rPr>
          <w:rFonts w:ascii="Agency FB" w:hAnsi="Agency FB"/>
          <w:sz w:val="24"/>
          <w:szCs w:val="24"/>
        </w:rPr>
        <w:t xml:space="preserve"> solucionado. El lector percibe</w:t>
      </w:r>
      <w:r>
        <w:rPr>
          <w:rFonts w:ascii="Agency FB" w:hAnsi="Agency FB"/>
          <w:sz w:val="24"/>
          <w:szCs w:val="24"/>
        </w:rPr>
        <w:t xml:space="preserve">  ese fenómeno como inexplicable.</w:t>
      </w:r>
    </w:p>
    <w:p w:rsidR="008E5345" w:rsidRDefault="008E5345">
      <w:pPr>
        <w:pStyle w:val="Sinespaciado"/>
      </w:pPr>
    </w:p>
    <w:p w:rsidR="008E5345" w:rsidRDefault="00225AB7">
      <w:pPr>
        <w:pStyle w:val="Sinespaciado"/>
        <w:rPr>
          <w:rFonts w:ascii="Agency FB" w:hAnsi="Agency FB" w:hint="eastAsia"/>
          <w:sz w:val="24"/>
          <w:szCs w:val="24"/>
        </w:rPr>
      </w:pPr>
      <w:r>
        <w:rPr>
          <w:rFonts w:ascii="Agency FB" w:hAnsi="Agency FB"/>
          <w:sz w:val="24"/>
          <w:szCs w:val="24"/>
        </w:rPr>
        <w:t>Se suma otra clasificación:</w:t>
      </w:r>
    </w:p>
    <w:p w:rsidR="008E5345" w:rsidRDefault="00225AB7">
      <w:pPr>
        <w:pStyle w:val="Sinespaciado"/>
        <w:rPr>
          <w:rFonts w:ascii="Agency FB" w:hAnsi="Agency FB" w:hint="eastAsia"/>
          <w:sz w:val="24"/>
          <w:szCs w:val="24"/>
        </w:rPr>
      </w:pPr>
      <w:r>
        <w:rPr>
          <w:rFonts w:ascii="Agency FB" w:hAnsi="Agency FB"/>
          <w:i/>
          <w:iCs/>
          <w:sz w:val="24"/>
          <w:szCs w:val="24"/>
        </w:rPr>
        <w:t>Ciencia ficción</w:t>
      </w:r>
      <w:r>
        <w:rPr>
          <w:rFonts w:ascii="Agency FB" w:hAnsi="Agency FB"/>
          <w:sz w:val="24"/>
          <w:szCs w:val="24"/>
        </w:rPr>
        <w:t>: se construyen mundos que pertenecen a un futuro próximo o remoto. Las historias que se narran no remiten a realidades reconocibles hoy sino a producidas por avances tecnológico</w:t>
      </w:r>
      <w:r>
        <w:rPr>
          <w:rFonts w:ascii="Agency FB" w:hAnsi="Agency FB"/>
          <w:sz w:val="24"/>
          <w:szCs w:val="24"/>
        </w:rPr>
        <w:t>s y científicos.</w:t>
      </w:r>
    </w:p>
    <w:p w:rsidR="008E5345" w:rsidRDefault="008E5345">
      <w:pPr>
        <w:pStyle w:val="Sinespaciado"/>
      </w:pPr>
    </w:p>
    <w:p w:rsidR="008E5345" w:rsidRDefault="008E5345">
      <w:pPr>
        <w:pStyle w:val="Sinespaciado"/>
        <w:rPr>
          <w:i/>
          <w:iCs/>
          <w:sz w:val="26"/>
          <w:szCs w:val="26"/>
        </w:rPr>
      </w:pPr>
    </w:p>
    <w:p w:rsidR="008E5345" w:rsidRDefault="00225AB7">
      <w:pPr>
        <w:pStyle w:val="Sinespaciado"/>
        <w:rPr>
          <w:rFonts w:ascii="Agency FB" w:hAnsi="Agency FB" w:hint="eastAsia"/>
          <w:i/>
          <w:iCs/>
          <w:sz w:val="26"/>
          <w:szCs w:val="26"/>
        </w:rPr>
      </w:pPr>
      <w:r>
        <w:rPr>
          <w:rFonts w:ascii="Agency FB" w:hAnsi="Agency FB"/>
          <w:i/>
          <w:iCs/>
          <w:sz w:val="26"/>
          <w:szCs w:val="26"/>
        </w:rPr>
        <w:t>Secuencia Temporal: (1)</w:t>
      </w:r>
    </w:p>
    <w:p w:rsidR="008E5345" w:rsidRDefault="00225AB7">
      <w:pPr>
        <w:pStyle w:val="Sinespaciado"/>
        <w:rPr>
          <w:rFonts w:ascii="Agency FB" w:hAnsi="Agency FB" w:hint="eastAsia"/>
          <w:sz w:val="24"/>
          <w:szCs w:val="24"/>
        </w:rPr>
      </w:pPr>
      <w:r>
        <w:rPr>
          <w:rFonts w:ascii="Agency FB" w:hAnsi="Agency FB"/>
          <w:sz w:val="24"/>
          <w:szCs w:val="24"/>
        </w:rPr>
        <w:t>Teniendo en cuenta el modo en que el narrador organiza los hechos, el relato puede ser:</w:t>
      </w:r>
    </w:p>
    <w:p w:rsidR="008E5345" w:rsidRDefault="00225AB7">
      <w:pPr>
        <w:pStyle w:val="Sinespaciado"/>
        <w:rPr>
          <w:rFonts w:ascii="Agency FB" w:hAnsi="Agency FB" w:hint="eastAsia"/>
          <w:sz w:val="24"/>
          <w:szCs w:val="24"/>
        </w:rPr>
      </w:pPr>
      <w:r>
        <w:rPr>
          <w:rFonts w:ascii="Agency FB" w:hAnsi="Agency FB"/>
          <w:sz w:val="24"/>
          <w:szCs w:val="24"/>
        </w:rPr>
        <w:t xml:space="preserve"> Cronológico o lineal: el orden de los hechos respeta el aspecto temporal de causa – efecto. Situación inicial, complicación </w:t>
      </w:r>
      <w:r>
        <w:rPr>
          <w:rFonts w:ascii="Agency FB" w:hAnsi="Agency FB"/>
          <w:sz w:val="24"/>
          <w:szCs w:val="24"/>
        </w:rPr>
        <w:t>y resolución</w:t>
      </w:r>
    </w:p>
    <w:p w:rsidR="008E5345" w:rsidRDefault="00225AB7">
      <w:pPr>
        <w:pStyle w:val="Sinespaciado"/>
        <w:rPr>
          <w:rFonts w:ascii="Agency FB" w:hAnsi="Agency FB" w:hint="eastAsia"/>
          <w:sz w:val="24"/>
          <w:szCs w:val="24"/>
        </w:rPr>
      </w:pPr>
      <w:r>
        <w:rPr>
          <w:rFonts w:ascii="Agency FB" w:hAnsi="Agency FB"/>
          <w:sz w:val="24"/>
          <w:szCs w:val="24"/>
        </w:rPr>
        <w:t>In media res: el relato carece de situación inicial y el narrador nos introduce directamente en la complicación.</w:t>
      </w:r>
    </w:p>
    <w:p w:rsidR="008E5345" w:rsidRDefault="00225AB7">
      <w:pPr>
        <w:pStyle w:val="Sinespaciado"/>
        <w:rPr>
          <w:rFonts w:ascii="Agency FB" w:hAnsi="Agency FB" w:hint="eastAsia"/>
          <w:sz w:val="24"/>
          <w:szCs w:val="24"/>
        </w:rPr>
      </w:pPr>
      <w:r>
        <w:rPr>
          <w:rFonts w:ascii="Agency FB" w:hAnsi="Agency FB"/>
          <w:sz w:val="24"/>
          <w:szCs w:val="24"/>
        </w:rPr>
        <w:t>No cronológico o acrónico: los hechos no están contados respetando el aspecto temporal de causa -efecto</w:t>
      </w:r>
    </w:p>
    <w:p w:rsidR="008E5345" w:rsidRDefault="00225AB7">
      <w:pPr>
        <w:pStyle w:val="Sinespaciado"/>
        <w:rPr>
          <w:rFonts w:ascii="Agency FB" w:hAnsi="Agency FB" w:hint="eastAsia"/>
          <w:sz w:val="24"/>
          <w:szCs w:val="24"/>
        </w:rPr>
      </w:pPr>
      <w:r>
        <w:rPr>
          <w:rFonts w:ascii="Agency FB" w:hAnsi="Agency FB"/>
          <w:sz w:val="24"/>
          <w:szCs w:val="24"/>
        </w:rPr>
        <w:t>En los relatos no cronológ</w:t>
      </w:r>
      <w:r>
        <w:rPr>
          <w:rFonts w:ascii="Agency FB" w:hAnsi="Agency FB"/>
          <w:sz w:val="24"/>
          <w:szCs w:val="24"/>
        </w:rPr>
        <w:t>icos o acrónicos encontramos uno o más de estos recursos:</w:t>
      </w:r>
    </w:p>
    <w:p w:rsidR="008E5345" w:rsidRDefault="00225AB7">
      <w:pPr>
        <w:pStyle w:val="Sinespaciado"/>
        <w:rPr>
          <w:rFonts w:ascii="Agency FB" w:hAnsi="Agency FB" w:hint="eastAsia"/>
          <w:sz w:val="24"/>
          <w:szCs w:val="24"/>
        </w:rPr>
      </w:pPr>
      <w:r>
        <w:rPr>
          <w:rFonts w:ascii="Agency FB" w:hAnsi="Agency FB"/>
          <w:sz w:val="24"/>
          <w:szCs w:val="24"/>
        </w:rPr>
        <w:t xml:space="preserve"> Analepsis: cuando el narrador vuelve al pasado. </w:t>
      </w:r>
    </w:p>
    <w:p w:rsidR="008E5345" w:rsidRDefault="00225AB7">
      <w:pPr>
        <w:pStyle w:val="Sinespaciado"/>
        <w:rPr>
          <w:rFonts w:ascii="Agency FB" w:hAnsi="Agency FB" w:hint="eastAsia"/>
          <w:sz w:val="24"/>
          <w:szCs w:val="24"/>
        </w:rPr>
      </w:pPr>
      <w:r>
        <w:rPr>
          <w:rFonts w:ascii="Agency FB" w:hAnsi="Agency FB"/>
          <w:sz w:val="24"/>
          <w:szCs w:val="24"/>
        </w:rPr>
        <w:t xml:space="preserve">Prolepsis o anticipación: cuando el narrador anticipa las acciones que sucederán. </w:t>
      </w:r>
    </w:p>
    <w:p w:rsidR="008E5345" w:rsidRDefault="008E5345">
      <w:pPr>
        <w:pStyle w:val="Sinespaciado"/>
      </w:pPr>
    </w:p>
    <w:p w:rsidR="008E5345" w:rsidRDefault="00225AB7">
      <w:pPr>
        <w:pStyle w:val="Sinespaciado"/>
        <w:rPr>
          <w:rFonts w:ascii="Agency FB" w:hAnsi="Agency FB" w:hint="eastAsia"/>
          <w:i/>
          <w:iCs/>
          <w:sz w:val="26"/>
          <w:szCs w:val="26"/>
        </w:rPr>
      </w:pPr>
      <w:r>
        <w:rPr>
          <w:rFonts w:ascii="Agency FB" w:hAnsi="Agency FB"/>
          <w:i/>
          <w:iCs/>
          <w:sz w:val="26"/>
          <w:szCs w:val="26"/>
        </w:rPr>
        <w:t>Posición del Narrador (1)</w:t>
      </w:r>
    </w:p>
    <w:p w:rsidR="008E5345" w:rsidRDefault="00225AB7">
      <w:pPr>
        <w:pStyle w:val="Sinespaciado"/>
        <w:rPr>
          <w:rFonts w:ascii="Agency FB" w:hAnsi="Agency FB" w:hint="eastAsia"/>
          <w:sz w:val="24"/>
          <w:szCs w:val="24"/>
        </w:rPr>
      </w:pPr>
      <w:r>
        <w:rPr>
          <w:rFonts w:ascii="Agency FB" w:hAnsi="Agency FB"/>
          <w:sz w:val="24"/>
          <w:szCs w:val="24"/>
        </w:rPr>
        <w:t>En los textos literarios con predominio de la trama o secuencia narrativa (cuento, novela, fábula, leyenda), se identifica siempre al menos una voz que narra los hechos de la historia. Esa voz narrativa es una figura creada por el autor del texto; en conse</w:t>
      </w:r>
      <w:r>
        <w:rPr>
          <w:rFonts w:ascii="Agency FB" w:hAnsi="Agency FB"/>
          <w:sz w:val="24"/>
          <w:szCs w:val="24"/>
        </w:rPr>
        <w:t xml:space="preserve">cuencia, el narrador (la voz narrativa) sólo existe en el texto, es ficcional, o sea que no tiene existencia real. </w:t>
      </w:r>
    </w:p>
    <w:p w:rsidR="008E5345" w:rsidRDefault="00225AB7">
      <w:pPr>
        <w:pStyle w:val="Sinespaciado"/>
        <w:rPr>
          <w:rFonts w:ascii="Agency FB" w:hAnsi="Agency FB" w:hint="eastAsia"/>
          <w:i/>
          <w:iCs/>
          <w:sz w:val="24"/>
          <w:szCs w:val="24"/>
        </w:rPr>
      </w:pPr>
      <w:r>
        <w:rPr>
          <w:rFonts w:ascii="Agency FB" w:hAnsi="Agency FB"/>
          <w:i/>
          <w:iCs/>
          <w:sz w:val="24"/>
          <w:szCs w:val="24"/>
        </w:rPr>
        <w:t xml:space="preserve">Esta es una diferencia esencial entre autor y narrador: el autor tiene o tuvo existencia real, </w:t>
      </w:r>
      <w:proofErr w:type="spellStart"/>
      <w:r>
        <w:rPr>
          <w:rFonts w:ascii="Agency FB" w:hAnsi="Agency FB"/>
          <w:i/>
          <w:iCs/>
          <w:sz w:val="24"/>
          <w:szCs w:val="24"/>
        </w:rPr>
        <w:t>es o</w:t>
      </w:r>
      <w:proofErr w:type="spellEnd"/>
      <w:r>
        <w:rPr>
          <w:rFonts w:ascii="Agency FB" w:hAnsi="Agency FB"/>
          <w:i/>
          <w:iCs/>
          <w:sz w:val="24"/>
          <w:szCs w:val="24"/>
        </w:rPr>
        <w:t xml:space="preserve"> fue un ser humano cuya actividad consist</w:t>
      </w:r>
      <w:r>
        <w:rPr>
          <w:rFonts w:ascii="Agency FB" w:hAnsi="Agency FB"/>
          <w:i/>
          <w:iCs/>
          <w:sz w:val="24"/>
          <w:szCs w:val="24"/>
        </w:rPr>
        <w:t xml:space="preserve">e o consistió, en algún momento, en escribir un texto literario. </w:t>
      </w:r>
    </w:p>
    <w:p w:rsidR="008E5345" w:rsidRDefault="00225AB7">
      <w:pPr>
        <w:pStyle w:val="Sinespaciado"/>
        <w:rPr>
          <w:rFonts w:ascii="Agency FB" w:hAnsi="Agency FB" w:hint="eastAsia"/>
          <w:sz w:val="24"/>
          <w:szCs w:val="24"/>
        </w:rPr>
      </w:pPr>
      <w:r>
        <w:rPr>
          <w:rFonts w:ascii="Agency FB" w:hAnsi="Agency FB"/>
          <w:sz w:val="24"/>
          <w:szCs w:val="24"/>
        </w:rPr>
        <w:t xml:space="preserve">El narrador forma parte, entonces, de la situación comunicativa ficcional que crea el autor en su texto literario. Forma parte del universo representado, del mundo ficcional que corresponde </w:t>
      </w:r>
      <w:r>
        <w:rPr>
          <w:rFonts w:ascii="Agency FB" w:hAnsi="Agency FB"/>
          <w:sz w:val="24"/>
          <w:szCs w:val="24"/>
        </w:rPr>
        <w:t>al ámbito de lo literario.</w:t>
      </w:r>
    </w:p>
    <w:p w:rsidR="008E5345" w:rsidRDefault="00225AB7">
      <w:pPr>
        <w:pStyle w:val="Sinespaciado"/>
        <w:rPr>
          <w:rFonts w:ascii="Agency FB" w:hAnsi="Agency FB" w:hint="eastAsia"/>
          <w:sz w:val="24"/>
          <w:szCs w:val="24"/>
        </w:rPr>
      </w:pPr>
      <w:r>
        <w:rPr>
          <w:rFonts w:ascii="Agency FB" w:hAnsi="Agency FB"/>
          <w:sz w:val="24"/>
          <w:szCs w:val="24"/>
        </w:rPr>
        <w:t>Tipos de narrador:</w:t>
      </w:r>
    </w:p>
    <w:p w:rsidR="008E5345" w:rsidRDefault="00225AB7">
      <w:pPr>
        <w:pStyle w:val="Sinespaciado"/>
        <w:rPr>
          <w:rFonts w:ascii="Agency FB" w:hAnsi="Agency FB" w:hint="eastAsia"/>
          <w:sz w:val="24"/>
          <w:szCs w:val="24"/>
        </w:rPr>
      </w:pPr>
      <w:r>
        <w:rPr>
          <w:rFonts w:ascii="Agency FB" w:hAnsi="Agency FB"/>
          <w:sz w:val="24"/>
          <w:szCs w:val="24"/>
        </w:rPr>
        <w:t xml:space="preserve">- </w:t>
      </w:r>
      <w:r>
        <w:rPr>
          <w:rFonts w:ascii="Agency FB" w:hAnsi="Agency FB"/>
          <w:i/>
          <w:iCs/>
          <w:sz w:val="24"/>
          <w:szCs w:val="24"/>
        </w:rPr>
        <w:t>Interno</w:t>
      </w:r>
      <w:r>
        <w:rPr>
          <w:rFonts w:ascii="Agency FB" w:hAnsi="Agency FB"/>
          <w:sz w:val="24"/>
          <w:szCs w:val="24"/>
        </w:rPr>
        <w:t>: relata los hechos desde el rol de personaje (protagonista, personaje secundario, testigo que presenció los hechos o se los contaron);</w:t>
      </w:r>
    </w:p>
    <w:p w:rsidR="008E5345" w:rsidRDefault="00225AB7">
      <w:pPr>
        <w:pStyle w:val="Sinespaciado"/>
        <w:rPr>
          <w:rFonts w:ascii="Agency FB" w:hAnsi="Agency FB" w:hint="eastAsia"/>
          <w:sz w:val="24"/>
          <w:szCs w:val="24"/>
        </w:rPr>
      </w:pPr>
      <w:r>
        <w:rPr>
          <w:rFonts w:ascii="Agency FB" w:hAnsi="Agency FB"/>
          <w:sz w:val="24"/>
          <w:szCs w:val="24"/>
        </w:rPr>
        <w:t xml:space="preserve">- </w:t>
      </w:r>
      <w:r>
        <w:rPr>
          <w:rFonts w:ascii="Agency FB" w:hAnsi="Agency FB"/>
          <w:i/>
          <w:iCs/>
          <w:sz w:val="24"/>
          <w:szCs w:val="24"/>
        </w:rPr>
        <w:t>Externo:</w:t>
      </w:r>
      <w:r>
        <w:rPr>
          <w:rFonts w:ascii="Agency FB" w:hAnsi="Agency FB"/>
          <w:sz w:val="24"/>
          <w:szCs w:val="24"/>
        </w:rPr>
        <w:t xml:space="preserve"> relata los hechos desde “afuera”, es decir, sin tener </w:t>
      </w:r>
      <w:r>
        <w:rPr>
          <w:rFonts w:ascii="Agency FB" w:hAnsi="Agency FB"/>
          <w:sz w:val="24"/>
          <w:szCs w:val="24"/>
        </w:rPr>
        <w:t xml:space="preserve">ningún grado de participación en lo que relata. Este narrador externo, por lo general, toma distancia de los hechos narrados y asume mayor objetividad. </w:t>
      </w:r>
    </w:p>
    <w:p w:rsidR="008E5345" w:rsidRDefault="008E5345">
      <w:pPr>
        <w:pStyle w:val="Sinespaciado"/>
      </w:pPr>
    </w:p>
    <w:p w:rsidR="008E5345" w:rsidRDefault="00225AB7">
      <w:pPr>
        <w:pStyle w:val="Sinespaciado"/>
        <w:rPr>
          <w:rFonts w:ascii="Agency FB" w:hAnsi="Agency FB" w:hint="eastAsia"/>
          <w:sz w:val="24"/>
          <w:szCs w:val="24"/>
        </w:rPr>
      </w:pPr>
      <w:r>
        <w:rPr>
          <w:rFonts w:ascii="Agency FB" w:hAnsi="Agency FB"/>
          <w:sz w:val="24"/>
          <w:szCs w:val="24"/>
        </w:rPr>
        <w:lastRenderedPageBreak/>
        <w:t>Focalización Narrativa</w:t>
      </w:r>
    </w:p>
    <w:p w:rsidR="008E5345" w:rsidRDefault="00225AB7">
      <w:pPr>
        <w:pStyle w:val="Sinespaciado"/>
        <w:rPr>
          <w:rFonts w:ascii="Agency FB" w:hAnsi="Agency FB" w:hint="eastAsia"/>
          <w:sz w:val="24"/>
          <w:szCs w:val="24"/>
        </w:rPr>
      </w:pPr>
      <w:r>
        <w:rPr>
          <w:rFonts w:ascii="Agency FB" w:hAnsi="Agency FB"/>
          <w:i/>
          <w:iCs/>
          <w:sz w:val="24"/>
          <w:szCs w:val="24"/>
        </w:rPr>
        <w:t>Focalización cero</w:t>
      </w:r>
      <w:r>
        <w:rPr>
          <w:rFonts w:ascii="Agency FB" w:hAnsi="Agency FB"/>
          <w:sz w:val="24"/>
          <w:szCs w:val="24"/>
        </w:rPr>
        <w:t xml:space="preserve">. El narrador sabe </w:t>
      </w:r>
      <w:r>
        <w:rPr>
          <w:rFonts w:ascii="Agency FB" w:hAnsi="Agency FB"/>
          <w:i/>
          <w:iCs/>
          <w:sz w:val="24"/>
          <w:szCs w:val="24"/>
        </w:rPr>
        <w:t>más</w:t>
      </w:r>
      <w:r>
        <w:rPr>
          <w:rFonts w:ascii="Agency FB" w:hAnsi="Agency FB"/>
          <w:sz w:val="24"/>
          <w:szCs w:val="24"/>
        </w:rPr>
        <w:t xml:space="preserve"> de lo que sabe personaje alguno y sabe todo de todos el narrador no focaliza su mirada en ningún personaje, es decir, decide contar la historia desde su propio punto de vista y no desde el punto de vista de algún personaje. Teniendo en cuenta el punto de </w:t>
      </w:r>
      <w:r>
        <w:rPr>
          <w:rFonts w:ascii="Agency FB" w:hAnsi="Agency FB"/>
          <w:sz w:val="24"/>
          <w:szCs w:val="24"/>
        </w:rPr>
        <w:t xml:space="preserve">vista del narrador, se llama </w:t>
      </w:r>
      <w:r>
        <w:rPr>
          <w:rFonts w:ascii="Agency FB" w:hAnsi="Agency FB"/>
          <w:i/>
          <w:iCs/>
          <w:sz w:val="24"/>
          <w:szCs w:val="24"/>
        </w:rPr>
        <w:t>visión por detrás</w:t>
      </w:r>
      <w:r>
        <w:rPr>
          <w:rFonts w:ascii="Agency FB" w:hAnsi="Agency FB"/>
          <w:sz w:val="24"/>
          <w:szCs w:val="24"/>
        </w:rPr>
        <w:t xml:space="preserve">, pues es como si se ubicara detrás de la escena narrativa para mirar desde esta perspectiva. </w:t>
      </w:r>
    </w:p>
    <w:p w:rsidR="008E5345" w:rsidRDefault="008E5345">
      <w:pPr>
        <w:pStyle w:val="Sinespaciado"/>
      </w:pPr>
    </w:p>
    <w:p w:rsidR="008E5345" w:rsidRDefault="00225AB7">
      <w:pPr>
        <w:pStyle w:val="Sinespaciado"/>
        <w:rPr>
          <w:rFonts w:ascii="Agency FB" w:hAnsi="Agency FB" w:hint="eastAsia"/>
          <w:i/>
          <w:iCs/>
          <w:sz w:val="24"/>
          <w:szCs w:val="24"/>
        </w:rPr>
      </w:pPr>
      <w:r>
        <w:rPr>
          <w:rFonts w:ascii="Agency FB" w:hAnsi="Agency FB"/>
          <w:i/>
          <w:iCs/>
          <w:sz w:val="24"/>
          <w:szCs w:val="24"/>
        </w:rPr>
        <w:t>Focalización interna</w:t>
      </w:r>
      <w:r>
        <w:rPr>
          <w:rFonts w:ascii="Agency FB" w:hAnsi="Agency FB"/>
          <w:sz w:val="24"/>
          <w:szCs w:val="24"/>
        </w:rPr>
        <w:t xml:space="preserve">. El narrador dice lo que sabe determinado personaje. También se denomina </w:t>
      </w:r>
      <w:r>
        <w:rPr>
          <w:rFonts w:ascii="Agency FB" w:hAnsi="Agency FB"/>
          <w:i/>
          <w:iCs/>
          <w:sz w:val="24"/>
          <w:szCs w:val="24"/>
        </w:rPr>
        <w:t xml:space="preserve">visión con </w:t>
      </w:r>
      <w:r>
        <w:rPr>
          <w:rFonts w:ascii="Agency FB" w:hAnsi="Agency FB"/>
          <w:sz w:val="24"/>
          <w:szCs w:val="24"/>
        </w:rPr>
        <w:t>o de camp</w:t>
      </w:r>
      <w:r>
        <w:rPr>
          <w:rFonts w:ascii="Agency FB" w:hAnsi="Agency FB"/>
          <w:sz w:val="24"/>
          <w:szCs w:val="24"/>
        </w:rPr>
        <w:t xml:space="preserve">o limitado. Esta focalización puede ser </w:t>
      </w:r>
      <w:r>
        <w:rPr>
          <w:rFonts w:ascii="Agency FB" w:hAnsi="Agency FB"/>
          <w:i/>
          <w:iCs/>
          <w:sz w:val="24"/>
          <w:szCs w:val="24"/>
        </w:rPr>
        <w:t>fija</w:t>
      </w:r>
      <w:r>
        <w:rPr>
          <w:rFonts w:ascii="Agency FB" w:hAnsi="Agency FB"/>
          <w:sz w:val="24"/>
          <w:szCs w:val="24"/>
        </w:rPr>
        <w:t xml:space="preserve"> (siempre desde un personaje, Ej. “La Galera” Manuel Mujica Láinez,),</w:t>
      </w:r>
      <w:r>
        <w:rPr>
          <w:rFonts w:ascii="Agency FB" w:hAnsi="Agency FB"/>
          <w:i/>
          <w:iCs/>
          <w:sz w:val="24"/>
          <w:szCs w:val="24"/>
        </w:rPr>
        <w:t xml:space="preserve"> variada (</w:t>
      </w:r>
      <w:r>
        <w:rPr>
          <w:rFonts w:ascii="Agency FB" w:hAnsi="Agency FB"/>
          <w:sz w:val="24"/>
          <w:szCs w:val="24"/>
        </w:rPr>
        <w:t>va alternando los personajes Ej.: “La noche boca arriba” de Julio Cortázar,  o múltiple (presenta las visiones de distintos personaje</w:t>
      </w:r>
      <w:r>
        <w:rPr>
          <w:rFonts w:ascii="Agency FB" w:hAnsi="Agency FB"/>
          <w:sz w:val="24"/>
          <w:szCs w:val="24"/>
        </w:rPr>
        <w:t xml:space="preserve">s y sus versiones diferentes de los hechos) también denominada visión </w:t>
      </w:r>
      <w:r>
        <w:rPr>
          <w:rFonts w:ascii="Agency FB" w:hAnsi="Agency FB"/>
          <w:i/>
          <w:iCs/>
          <w:sz w:val="24"/>
          <w:szCs w:val="24"/>
        </w:rPr>
        <w:t>prismática.</w:t>
      </w:r>
    </w:p>
    <w:p w:rsidR="008E5345" w:rsidRDefault="008E5345">
      <w:pPr>
        <w:pStyle w:val="Sinespaciado"/>
      </w:pPr>
    </w:p>
    <w:p w:rsidR="008E5345" w:rsidRDefault="00225AB7">
      <w:pPr>
        <w:pStyle w:val="Sinespaciado"/>
        <w:rPr>
          <w:rFonts w:ascii="Agency FB" w:hAnsi="Agency FB" w:hint="eastAsia"/>
          <w:sz w:val="24"/>
          <w:szCs w:val="24"/>
        </w:rPr>
      </w:pPr>
      <w:r>
        <w:rPr>
          <w:rFonts w:ascii="Agency FB" w:hAnsi="Agency FB"/>
          <w:i/>
          <w:iCs/>
          <w:sz w:val="24"/>
          <w:szCs w:val="24"/>
        </w:rPr>
        <w:t>Focalización externa. E</w:t>
      </w:r>
      <w:r>
        <w:rPr>
          <w:rFonts w:ascii="Agency FB" w:hAnsi="Agency FB"/>
          <w:sz w:val="24"/>
          <w:szCs w:val="24"/>
        </w:rPr>
        <w:t xml:space="preserve">l narrador dice </w:t>
      </w:r>
      <w:r>
        <w:rPr>
          <w:rFonts w:ascii="Agency FB" w:hAnsi="Agency FB"/>
          <w:i/>
          <w:iCs/>
          <w:sz w:val="24"/>
          <w:szCs w:val="24"/>
        </w:rPr>
        <w:t>menos</w:t>
      </w:r>
      <w:r>
        <w:rPr>
          <w:rFonts w:ascii="Agency FB" w:hAnsi="Agency FB"/>
          <w:sz w:val="24"/>
          <w:szCs w:val="24"/>
        </w:rPr>
        <w:t xml:space="preserve"> de lo que sabe el personaje (información deficiente). Esta es la forma propia del llamado “relato objetivo” y de las narraciones</w:t>
      </w:r>
      <w:r>
        <w:rPr>
          <w:rFonts w:ascii="Agency FB" w:hAnsi="Agency FB"/>
          <w:sz w:val="24"/>
          <w:szCs w:val="24"/>
        </w:rPr>
        <w:t xml:space="preserve"> donde solo se refiere lo que los personajes dicen o hacen. Por ejemplo,</w:t>
      </w:r>
    </w:p>
    <w:p w:rsidR="008E5345" w:rsidRDefault="00225AB7">
      <w:pPr>
        <w:pStyle w:val="Sinespaciado"/>
        <w:rPr>
          <w:rFonts w:ascii="Agency FB" w:hAnsi="Agency FB" w:hint="eastAsia"/>
          <w:sz w:val="24"/>
          <w:szCs w:val="24"/>
        </w:rPr>
      </w:pPr>
      <w:r>
        <w:rPr>
          <w:rFonts w:ascii="Agency FB" w:hAnsi="Agency FB"/>
          <w:sz w:val="24"/>
          <w:szCs w:val="24"/>
        </w:rPr>
        <w:t xml:space="preserve">“(…)El pastelero le escuchó con circunspección cuando ella le contó que </w:t>
      </w:r>
      <w:proofErr w:type="spellStart"/>
      <w:r>
        <w:rPr>
          <w:rFonts w:ascii="Agency FB" w:hAnsi="Agency FB"/>
          <w:sz w:val="24"/>
          <w:szCs w:val="24"/>
        </w:rPr>
        <w:t>Scotty</w:t>
      </w:r>
      <w:proofErr w:type="spellEnd"/>
      <w:r>
        <w:rPr>
          <w:rFonts w:ascii="Agency FB" w:hAnsi="Agency FB"/>
          <w:sz w:val="24"/>
          <w:szCs w:val="24"/>
        </w:rPr>
        <w:t xml:space="preserve"> iba a cumplir ocho años. Era un hombre mayor, y llevaba un delantal harto curioso: una pesada prenda cuy</w:t>
      </w:r>
      <w:r>
        <w:rPr>
          <w:rFonts w:ascii="Agency FB" w:hAnsi="Agency FB"/>
          <w:sz w:val="24"/>
          <w:szCs w:val="24"/>
        </w:rPr>
        <w:t xml:space="preserve">as cintas le pasaban bajo los brazos y le rodeaban la espalda y volvían de nuevo al frente, donde acababan en un enorme nudo. Seguía secándose las manos en la parte delantera del delantal mientras escuchaba a la mujer, y sus ojos húmedos le observaban con </w:t>
      </w:r>
      <w:r>
        <w:rPr>
          <w:rFonts w:ascii="Agency FB" w:hAnsi="Agency FB"/>
          <w:sz w:val="24"/>
          <w:szCs w:val="24"/>
        </w:rPr>
        <w:t xml:space="preserve">atención los labios mientras ella estudiaba las tartas y hablaba.(…)” ( “El baño” de </w:t>
      </w:r>
      <w:proofErr w:type="spellStart"/>
      <w:r>
        <w:rPr>
          <w:rFonts w:ascii="Agency FB" w:hAnsi="Agency FB"/>
          <w:sz w:val="24"/>
          <w:szCs w:val="24"/>
        </w:rPr>
        <w:t>Raymon</w:t>
      </w:r>
      <w:proofErr w:type="spellEnd"/>
      <w:r>
        <w:rPr>
          <w:rFonts w:ascii="Agency FB" w:hAnsi="Agency FB"/>
          <w:sz w:val="24"/>
          <w:szCs w:val="24"/>
        </w:rPr>
        <w:t xml:space="preserve"> </w:t>
      </w:r>
      <w:proofErr w:type="spellStart"/>
      <w:r>
        <w:rPr>
          <w:rFonts w:ascii="Agency FB" w:hAnsi="Agency FB"/>
          <w:sz w:val="24"/>
          <w:szCs w:val="24"/>
        </w:rPr>
        <w:t>Carver</w:t>
      </w:r>
      <w:proofErr w:type="spellEnd"/>
      <w:r>
        <w:rPr>
          <w:rFonts w:ascii="Agency FB" w:hAnsi="Agency FB"/>
          <w:sz w:val="24"/>
          <w:szCs w:val="24"/>
        </w:rPr>
        <w:t>).</w:t>
      </w:r>
    </w:p>
    <w:p w:rsidR="008E5345" w:rsidRDefault="00225AB7">
      <w:pPr>
        <w:pStyle w:val="Sinespaciado"/>
        <w:rPr>
          <w:rFonts w:ascii="David" w:hAnsi="David" w:hint="eastAsia"/>
          <w:i/>
          <w:iCs/>
          <w:sz w:val="20"/>
          <w:szCs w:val="20"/>
        </w:rPr>
      </w:pPr>
      <w:r>
        <w:t>(1)</w:t>
      </w:r>
      <w:r>
        <w:rPr>
          <w:rFonts w:ascii="Calibri;Helvetica;sans-serif;se" w:hAnsi="Calibri;Helvetica;sans-serif;se"/>
          <w:i/>
          <w:iCs/>
          <w:color w:val="000000"/>
          <w:sz w:val="20"/>
          <w:szCs w:val="20"/>
        </w:rPr>
        <w:t>Cieza A., </w:t>
      </w:r>
      <w:proofErr w:type="spellStart"/>
      <w:r>
        <w:rPr>
          <w:rFonts w:ascii="Calibri;Helvetica;sans-serif;se" w:hAnsi="Calibri;Helvetica;sans-serif;se"/>
          <w:i/>
          <w:iCs/>
          <w:color w:val="000000"/>
          <w:sz w:val="20"/>
          <w:szCs w:val="20"/>
        </w:rPr>
        <w:t>Destuet</w:t>
      </w:r>
      <w:proofErr w:type="spellEnd"/>
      <w:r>
        <w:rPr>
          <w:rFonts w:ascii="Calibri;Helvetica;sans-serif;se" w:hAnsi="Calibri;Helvetica;sans-serif;se"/>
          <w:i/>
          <w:iCs/>
          <w:color w:val="000000"/>
          <w:sz w:val="20"/>
          <w:szCs w:val="20"/>
        </w:rPr>
        <w:t xml:space="preserve"> S., </w:t>
      </w:r>
      <w:proofErr w:type="spellStart"/>
      <w:r>
        <w:rPr>
          <w:rFonts w:ascii="Calibri;Helvetica;sans-serif;se" w:hAnsi="Calibri;Helvetica;sans-serif;se"/>
          <w:i/>
          <w:iCs/>
          <w:color w:val="000000"/>
          <w:sz w:val="20"/>
          <w:szCs w:val="20"/>
        </w:rPr>
        <w:t>Faraoni</w:t>
      </w:r>
      <w:proofErr w:type="spellEnd"/>
      <w:r>
        <w:rPr>
          <w:rFonts w:ascii="Calibri;Helvetica;sans-serif;se" w:hAnsi="Calibri;Helvetica;sans-serif;se"/>
          <w:i/>
          <w:iCs/>
          <w:color w:val="000000"/>
          <w:sz w:val="20"/>
          <w:szCs w:val="20"/>
        </w:rPr>
        <w:t xml:space="preserve"> P., lema M., </w:t>
      </w:r>
      <w:proofErr w:type="spellStart"/>
      <w:r>
        <w:rPr>
          <w:rFonts w:ascii="Calibri;Helvetica;sans-serif;se" w:hAnsi="Calibri;Helvetica;sans-serif;se"/>
          <w:i/>
          <w:iCs/>
          <w:color w:val="000000"/>
          <w:sz w:val="20"/>
          <w:szCs w:val="20"/>
        </w:rPr>
        <w:t>Lorenzatti</w:t>
      </w:r>
      <w:proofErr w:type="spellEnd"/>
      <w:r>
        <w:rPr>
          <w:rFonts w:ascii="Calibri;Helvetica;sans-serif;se" w:hAnsi="Calibri;Helvetica;sans-serif;se"/>
          <w:i/>
          <w:iCs/>
          <w:color w:val="000000"/>
          <w:sz w:val="20"/>
          <w:szCs w:val="20"/>
        </w:rPr>
        <w:t xml:space="preserve"> </w:t>
      </w:r>
      <w:proofErr w:type="spellStart"/>
      <w:r>
        <w:rPr>
          <w:rFonts w:ascii="Calibri;Helvetica;sans-serif;se" w:hAnsi="Calibri;Helvetica;sans-serif;se"/>
          <w:i/>
          <w:iCs/>
          <w:color w:val="000000"/>
          <w:sz w:val="20"/>
          <w:szCs w:val="20"/>
        </w:rPr>
        <w:t>M,Guía</w:t>
      </w:r>
      <w:proofErr w:type="spellEnd"/>
      <w:r>
        <w:rPr>
          <w:rFonts w:ascii="Calibri;Helvetica;sans-serif;se" w:hAnsi="Calibri;Helvetica;sans-serif;se"/>
          <w:i/>
          <w:iCs/>
          <w:color w:val="000000"/>
          <w:sz w:val="20"/>
          <w:szCs w:val="20"/>
        </w:rPr>
        <w:t xml:space="preserve"> de Trabajo para 1er año</w:t>
      </w:r>
      <w:r>
        <w:rPr>
          <w:rFonts w:ascii="David" w:hAnsi="David"/>
          <w:i/>
          <w:iCs/>
          <w:color w:val="000000"/>
          <w:sz w:val="20"/>
          <w:szCs w:val="20"/>
        </w:rPr>
        <w:t xml:space="preserve">, </w:t>
      </w:r>
      <w:r>
        <w:rPr>
          <w:rFonts w:ascii="David" w:hAnsi="David"/>
          <w:i/>
          <w:iCs/>
          <w:sz w:val="20"/>
          <w:szCs w:val="20"/>
        </w:rPr>
        <w:t>2</w:t>
      </w:r>
    </w:p>
    <w:sectPr w:rsidR="008E5345" w:rsidSect="008E5345">
      <w:pgSz w:w="12240" w:h="15840"/>
      <w:pgMar w:top="1417" w:right="758" w:bottom="1417" w:left="851"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Euphemia">
    <w:altName w:val="Agency FB"/>
    <w:panose1 w:val="020B0503040102020104"/>
    <w:charset w:val="00"/>
    <w:family w:val="roman"/>
    <w:pitch w:val="variable"/>
    <w:sig w:usb0="00000000" w:usb1="00000000" w:usb2="00000000" w:usb3="00000000" w:csb0="00000000" w:csb1="00000000"/>
  </w:font>
  <w:font w:name="Agency FB">
    <w:panose1 w:val="020B0503020202020204"/>
    <w:charset w:val="00"/>
    <w:family w:val="swiss"/>
    <w:pitch w:val="variable"/>
    <w:sig w:usb0="00000003" w:usb1="00000000" w:usb2="00000000" w:usb3="00000000" w:csb0="00000001" w:csb1="00000000"/>
  </w:font>
  <w:font w:name="David">
    <w:altName w:val="Candara"/>
    <w:panose1 w:val="020E0502060401010101"/>
    <w:charset w:val="00"/>
    <w:family w:val="roman"/>
    <w:pitch w:val="variable"/>
    <w:sig w:usb0="00000000" w:usb1="00000000" w:usb2="00000000" w:usb3="00000000" w:csb0="00000000" w:csb1="00000000"/>
  </w:font>
  <w:font w:name="Calibri;Helvetica;sans-serif;s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502002"/>
    <w:multiLevelType w:val="hybridMultilevel"/>
    <w:tmpl w:val="4F98F34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425"/>
  <w:characterSpacingControl w:val="doNotCompress"/>
  <w:compat>
    <w:useFELayout/>
  </w:compat>
  <w:rsids>
    <w:rsidRoot w:val="008E5345"/>
    <w:rsid w:val="00225AB7"/>
    <w:rsid w:val="007A7764"/>
    <w:rsid w:val="008E5345"/>
    <w:rsid w:val="009341B1"/>
    <w:rsid w:val="00AB177F"/>
    <w:rsid w:val="00D379E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Calibri"/>
        <w:sz w:val="22"/>
        <w:szCs w:val="22"/>
        <w:lang w:val="es-A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45"/>
    <w:pPr>
      <w:suppressAutoHyphens/>
      <w:spacing w:after="200"/>
    </w:pPr>
    <w:rPr>
      <w:color w:val="00000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next w:val="Cuerpodetexto"/>
    <w:rsid w:val="008E5345"/>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rsid w:val="008E5345"/>
    <w:pPr>
      <w:spacing w:after="140" w:line="288" w:lineRule="auto"/>
    </w:pPr>
  </w:style>
  <w:style w:type="paragraph" w:styleId="Lista">
    <w:name w:val="List"/>
    <w:basedOn w:val="Cuerpodetexto"/>
    <w:rsid w:val="008E5345"/>
    <w:rPr>
      <w:rFonts w:cs="Mangal"/>
    </w:rPr>
  </w:style>
  <w:style w:type="paragraph" w:customStyle="1" w:styleId="Pie">
    <w:name w:val="Pie"/>
    <w:basedOn w:val="Normal"/>
    <w:rsid w:val="008E5345"/>
    <w:pPr>
      <w:suppressLineNumbers/>
      <w:spacing w:before="120" w:after="120"/>
    </w:pPr>
    <w:rPr>
      <w:rFonts w:cs="Mangal"/>
      <w:i/>
      <w:iCs/>
      <w:sz w:val="24"/>
      <w:szCs w:val="24"/>
    </w:rPr>
  </w:style>
  <w:style w:type="paragraph" w:customStyle="1" w:styleId="ndice">
    <w:name w:val="Índice"/>
    <w:basedOn w:val="Normal"/>
    <w:rsid w:val="008E5345"/>
    <w:pPr>
      <w:suppressLineNumbers/>
    </w:pPr>
    <w:rPr>
      <w:rFonts w:cs="Mangal"/>
    </w:rPr>
  </w:style>
  <w:style w:type="paragraph" w:styleId="Sinespaciado">
    <w:name w:val="No Spacing"/>
    <w:uiPriority w:val="1"/>
    <w:qFormat/>
    <w:rsid w:val="00116F65"/>
    <w:pPr>
      <w:suppressAutoHyphens/>
      <w:spacing w:line="240" w:lineRule="auto"/>
    </w:pPr>
    <w:rPr>
      <w:color w:val="00000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1183</Words>
  <Characters>6508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dc:creator>
  <cp:lastModifiedBy>academica SA</cp:lastModifiedBy>
  <cp:revision>3</cp:revision>
  <dcterms:created xsi:type="dcterms:W3CDTF">2020-09-02T20:10:00Z</dcterms:created>
  <dcterms:modified xsi:type="dcterms:W3CDTF">2020-09-02T20:24:00Z</dcterms:modified>
  <dc:language>es-AR</dc:language>
</cp:coreProperties>
</file>