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10D" w:rsidRDefault="00CC6C47">
      <w:pPr>
        <w:rPr>
          <w:rFonts w:ascii="Cambria" w:hAnsi="Cambria"/>
        </w:rPr>
      </w:pPr>
      <w:r>
        <w:rPr>
          <w:rFonts w:ascii="Cambria" w:hAnsi="Cambria"/>
        </w:rPr>
        <w:t>ESCCP – 2do 3ra TV – TP N°1 GEOGRAFÍA – ALUMNO: Jerónimo Ciarrocchi</w:t>
      </w:r>
    </w:p>
    <w:p w:rsidR="00CC6C47" w:rsidRPr="00CC6C47" w:rsidRDefault="00CC6C47" w:rsidP="00CC6C47">
      <w:pPr>
        <w:pStyle w:val="Prrafodelista"/>
        <w:numPr>
          <w:ilvl w:val="0"/>
          <w:numId w:val="1"/>
        </w:numPr>
        <w:rPr>
          <w:rFonts w:ascii="Cambria" w:hAnsi="Cambri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71"/>
        <w:gridCol w:w="1693"/>
        <w:gridCol w:w="1630"/>
        <w:gridCol w:w="1656"/>
        <w:gridCol w:w="1844"/>
      </w:tblGrid>
      <w:tr w:rsidR="00CC6C47" w:rsidTr="00CC6C47">
        <w:tc>
          <w:tcPr>
            <w:tcW w:w="1698" w:type="dxa"/>
          </w:tcPr>
          <w:p w:rsidR="00CC6C47" w:rsidRDefault="00CC6C47" w:rsidP="00CC6C4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Criterio</w:t>
            </w:r>
          </w:p>
        </w:tc>
        <w:tc>
          <w:tcPr>
            <w:tcW w:w="1699" w:type="dxa"/>
          </w:tcPr>
          <w:p w:rsidR="00CC6C47" w:rsidRDefault="00CC6C47" w:rsidP="00CC6C4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Ambiental/ Eco-regional</w:t>
            </w:r>
          </w:p>
        </w:tc>
        <w:tc>
          <w:tcPr>
            <w:tcW w:w="1699" w:type="dxa"/>
          </w:tcPr>
          <w:p w:rsidR="00CC6C47" w:rsidRDefault="00CC6C47" w:rsidP="00CC6C4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Político</w:t>
            </w:r>
          </w:p>
        </w:tc>
        <w:tc>
          <w:tcPr>
            <w:tcW w:w="1699" w:type="dxa"/>
          </w:tcPr>
          <w:p w:rsidR="00CC6C47" w:rsidRDefault="00CC6C47" w:rsidP="00CC6C4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Social</w:t>
            </w:r>
          </w:p>
        </w:tc>
        <w:tc>
          <w:tcPr>
            <w:tcW w:w="1699" w:type="dxa"/>
          </w:tcPr>
          <w:p w:rsidR="00CC6C47" w:rsidRDefault="00CC6C47" w:rsidP="00CC6C4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Económico</w:t>
            </w:r>
          </w:p>
        </w:tc>
      </w:tr>
      <w:tr w:rsidR="00CC6C47" w:rsidTr="00CC6C47">
        <w:tc>
          <w:tcPr>
            <w:tcW w:w="1698" w:type="dxa"/>
          </w:tcPr>
          <w:p w:rsidR="00CC6C47" w:rsidRDefault="00CC6C4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Problemáticas identificadas</w:t>
            </w:r>
          </w:p>
        </w:tc>
        <w:tc>
          <w:tcPr>
            <w:tcW w:w="1699" w:type="dxa"/>
          </w:tcPr>
          <w:p w:rsidR="00CC6C47" w:rsidRDefault="00CC6C4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Desforestación, contaminación, sobre explotación agraria</w:t>
            </w:r>
          </w:p>
        </w:tc>
        <w:tc>
          <w:tcPr>
            <w:tcW w:w="1699" w:type="dxa"/>
          </w:tcPr>
          <w:p w:rsidR="00CC6C47" w:rsidRDefault="00CC6C47" w:rsidP="00CC6C4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Corrupción, gobiernos autoritarios</w:t>
            </w:r>
          </w:p>
        </w:tc>
        <w:tc>
          <w:tcPr>
            <w:tcW w:w="1699" w:type="dxa"/>
          </w:tcPr>
          <w:p w:rsidR="00CC6C47" w:rsidRDefault="00CC6C4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Delincuencia, alimentos, viviendas</w:t>
            </w:r>
          </w:p>
        </w:tc>
        <w:tc>
          <w:tcPr>
            <w:tcW w:w="1699" w:type="dxa"/>
          </w:tcPr>
          <w:p w:rsidR="00CC6C47" w:rsidRDefault="00CC6C4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Escaso avance en industrialización, desempleo</w:t>
            </w:r>
          </w:p>
        </w:tc>
      </w:tr>
    </w:tbl>
    <w:p w:rsidR="00072613" w:rsidRDefault="00CC6C47" w:rsidP="00072613">
      <w:pPr>
        <w:pStyle w:val="Prrafodelista"/>
        <w:numPr>
          <w:ilvl w:val="0"/>
          <w:numId w:val="1"/>
        </w:numPr>
        <w:rPr>
          <w:rFonts w:ascii="Cambria" w:hAnsi="Cambria"/>
        </w:rPr>
      </w:pPr>
      <w:r w:rsidRPr="00072613">
        <w:rPr>
          <w:rFonts w:ascii="Cambria" w:hAnsi="Cambria"/>
        </w:rPr>
        <w:t xml:space="preserve">Esta diversidad se explica con </w:t>
      </w:r>
      <w:r w:rsidR="00696605" w:rsidRPr="00072613">
        <w:rPr>
          <w:rFonts w:ascii="Cambria" w:hAnsi="Cambria"/>
        </w:rPr>
        <w:t>que,</w:t>
      </w:r>
      <w:r w:rsidRPr="00072613">
        <w:rPr>
          <w:rFonts w:ascii="Cambria" w:hAnsi="Cambria"/>
        </w:rPr>
        <w:t xml:space="preserve"> en las diversas conquistas de distintas culturas a lo largo de la historia, </w:t>
      </w:r>
      <w:r w:rsidR="00696605" w:rsidRPr="00072613">
        <w:rPr>
          <w:rFonts w:ascii="Cambria" w:hAnsi="Cambria"/>
        </w:rPr>
        <w:t xml:space="preserve">provocaron que distintas razas, lenguas y tradiciones convivan entre sí. </w:t>
      </w:r>
    </w:p>
    <w:p w:rsidR="00CC6C47" w:rsidRPr="00072613" w:rsidRDefault="00072613" w:rsidP="00072613">
      <w:pPr>
        <w:pStyle w:val="Prrafodelista"/>
        <w:numPr>
          <w:ilvl w:val="0"/>
          <w:numId w:val="1"/>
        </w:numPr>
        <w:rPr>
          <w:rFonts w:ascii="Cambria" w:hAnsi="Cambria"/>
          <w:u w:val="single"/>
        </w:rPr>
      </w:pPr>
      <w:r w:rsidRPr="00072613">
        <w:rPr>
          <w:rFonts w:ascii="Cambria" w:hAnsi="Cambria"/>
          <w:u w:val="single"/>
        </w:rPr>
        <w:t>Verso 1</w:t>
      </w:r>
      <w:r w:rsidRPr="00072613">
        <w:rPr>
          <w:rFonts w:ascii="Cambria" w:hAnsi="Cambria"/>
        </w:rPr>
        <w:t>:</w:t>
      </w:r>
      <w:r>
        <w:rPr>
          <w:rFonts w:ascii="Cambria" w:hAnsi="Cambria"/>
        </w:rPr>
        <w:t xml:space="preserve"> “mano de obra campesina para tu consumo” Por la falta de educación y de oportunidades laborales muchas veces se opta por trabajos de mano de obra muy precarios, riesgosos y con sueldos de miseria.</w:t>
      </w:r>
    </w:p>
    <w:p w:rsidR="00072613" w:rsidRDefault="00A076F5" w:rsidP="00072613">
      <w:pPr>
        <w:pStyle w:val="Prrafodelista"/>
        <w:ind w:left="502"/>
        <w:rPr>
          <w:rFonts w:ascii="Cambria" w:hAnsi="Cambria"/>
        </w:rPr>
      </w:pPr>
      <w:r>
        <w:rPr>
          <w:rFonts w:ascii="Cambria" w:hAnsi="Cambria"/>
          <w:u w:val="single"/>
        </w:rPr>
        <w:t>Verso 2</w:t>
      </w:r>
      <w:r w:rsidRPr="00A076F5">
        <w:rPr>
          <w:rFonts w:ascii="Cambria" w:hAnsi="Cambria"/>
        </w:rPr>
        <w:t>:</w:t>
      </w:r>
      <w:r>
        <w:rPr>
          <w:rFonts w:ascii="Cambria" w:hAnsi="Cambria"/>
        </w:rPr>
        <w:t xml:space="preserve"> “</w:t>
      </w:r>
      <w:proofErr w:type="gramStart"/>
      <w:r>
        <w:rPr>
          <w:rFonts w:ascii="Cambria" w:hAnsi="Cambria"/>
        </w:rPr>
        <w:t>perdono</w:t>
      </w:r>
      <w:proofErr w:type="gramEnd"/>
      <w:r>
        <w:rPr>
          <w:rFonts w:ascii="Cambria" w:hAnsi="Cambria"/>
        </w:rPr>
        <w:t xml:space="preserve"> pero nunca olvido” En muchos países latinos han y ha habido gobiernos autoritarios en los que se violentaron los derechos humanos y para no repetirse no puede ser olvidado.</w:t>
      </w:r>
    </w:p>
    <w:p w:rsidR="00A076F5" w:rsidRPr="00A076F5" w:rsidRDefault="00A076F5" w:rsidP="00A076F5">
      <w:pPr>
        <w:pStyle w:val="Prrafodelista"/>
        <w:numPr>
          <w:ilvl w:val="0"/>
          <w:numId w:val="1"/>
        </w:numPr>
        <w:rPr>
          <w:rFonts w:ascii="Cambria" w:hAnsi="Cambria"/>
          <w:u w:val="single"/>
        </w:rPr>
      </w:pPr>
      <w:r>
        <w:rPr>
          <w:rFonts w:ascii="Cambria" w:hAnsi="Cambria"/>
        </w:rPr>
        <w:t>a- Se pueden identificar campos, lagos, zonas urbanas, ríos, sierras y playas.</w:t>
      </w:r>
    </w:p>
    <w:p w:rsidR="00A076F5" w:rsidRDefault="00A076F5" w:rsidP="00A076F5">
      <w:pPr>
        <w:pStyle w:val="Prrafodelista"/>
        <w:ind w:left="502"/>
        <w:rPr>
          <w:rFonts w:ascii="Cambria" w:hAnsi="Cambria"/>
        </w:rPr>
      </w:pPr>
      <w:r>
        <w:rPr>
          <w:noProof/>
          <w:lang w:eastAsia="es-AR"/>
        </w:rPr>
        <w:drawing>
          <wp:anchor distT="0" distB="0" distL="114300" distR="114300" simplePos="0" relativeHeight="251658240" behindDoc="0" locked="0" layoutInCell="1" allowOverlap="1" wp14:anchorId="0C328E34" wp14:editId="0A861592">
            <wp:simplePos x="0" y="0"/>
            <wp:positionH relativeFrom="column">
              <wp:posOffset>2252980</wp:posOffset>
            </wp:positionH>
            <wp:positionV relativeFrom="paragraph">
              <wp:posOffset>172720</wp:posOffset>
            </wp:positionV>
            <wp:extent cx="2695575" cy="1058545"/>
            <wp:effectExtent l="0" t="0" r="9525" b="8255"/>
            <wp:wrapSquare wrapText="bothSides"/>
            <wp:docPr id="2" name="Imagen 2" descr="Cómo afecta la pandemia de coronavirus al agro argentino | Infocam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mo afecta la pandemia de coronavirus al agro argentino | Infocamp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69557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AR"/>
        </w:rPr>
        <w:drawing>
          <wp:anchor distT="0" distB="0" distL="114300" distR="114300" simplePos="0" relativeHeight="251659264" behindDoc="0" locked="0" layoutInCell="1" allowOverlap="1" wp14:anchorId="245379E5" wp14:editId="31781697">
            <wp:simplePos x="0" y="0"/>
            <wp:positionH relativeFrom="column">
              <wp:posOffset>358140</wp:posOffset>
            </wp:positionH>
            <wp:positionV relativeFrom="paragraph">
              <wp:posOffset>172720</wp:posOffset>
            </wp:positionV>
            <wp:extent cx="1885950" cy="1059815"/>
            <wp:effectExtent l="0" t="0" r="0" b="6985"/>
            <wp:wrapSquare wrapText="bothSides"/>
            <wp:docPr id="1" name="Imagen 1" descr="La revolución de los robots empezó a llegar al campo | El Croni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revolución de los robots empezó a llegar al campo | El Cronis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</w:rPr>
        <w:t>b- Campo</w:t>
      </w:r>
    </w:p>
    <w:p w:rsidR="00A076F5" w:rsidRDefault="00A076F5" w:rsidP="00A076F5">
      <w:pPr>
        <w:pStyle w:val="Prrafodelista"/>
        <w:ind w:left="502"/>
        <w:rPr>
          <w:rFonts w:ascii="Cambria" w:hAnsi="Cambria"/>
          <w:u w:val="single"/>
        </w:rPr>
      </w:pPr>
    </w:p>
    <w:p w:rsidR="00A076F5" w:rsidRPr="00A076F5" w:rsidRDefault="00A076F5" w:rsidP="00A076F5"/>
    <w:p w:rsidR="00A076F5" w:rsidRPr="00A076F5" w:rsidRDefault="00A076F5" w:rsidP="00A076F5"/>
    <w:p w:rsidR="00A076F5" w:rsidRDefault="00A076F5" w:rsidP="00A076F5"/>
    <w:p w:rsidR="00A076F5" w:rsidRPr="00A076F5" w:rsidRDefault="003C44F8" w:rsidP="003C44F8">
      <w:pPr>
        <w:rPr>
          <w:rFonts w:ascii="Cambria" w:hAnsi="Cambria"/>
        </w:rPr>
      </w:pPr>
      <w:r>
        <w:rPr>
          <w:rFonts w:ascii="Cambria" w:hAnsi="Cambria"/>
        </w:rPr>
        <w:t xml:space="preserve">            </w:t>
      </w:r>
      <w:r w:rsidR="00A076F5">
        <w:rPr>
          <w:rFonts w:ascii="Cambria" w:hAnsi="Cambria"/>
        </w:rPr>
        <w:t>mano de obra campesina</w:t>
      </w:r>
      <w:r>
        <w:rPr>
          <w:rFonts w:ascii="Cambria" w:hAnsi="Cambria"/>
        </w:rPr>
        <w:t>, llanura, cultivos, ganadería</w:t>
      </w:r>
      <w:bookmarkStart w:id="0" w:name="_GoBack"/>
      <w:bookmarkEnd w:id="0"/>
    </w:p>
    <w:sectPr w:rsidR="00A076F5" w:rsidRPr="00A076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B6B9B"/>
    <w:multiLevelType w:val="hybridMultilevel"/>
    <w:tmpl w:val="B9BCDD4E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C47"/>
    <w:rsid w:val="00072613"/>
    <w:rsid w:val="003C44F8"/>
    <w:rsid w:val="00696605"/>
    <w:rsid w:val="008E110D"/>
    <w:rsid w:val="00A076F5"/>
    <w:rsid w:val="00CC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5588"/>
  <w15:chartTrackingRefBased/>
  <w15:docId w15:val="{892399CA-E96F-493E-AFEE-3E17B664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C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C6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yanun</dc:creator>
  <cp:keywords/>
  <dc:description/>
  <cp:lastModifiedBy>andrea yanun</cp:lastModifiedBy>
  <cp:revision>1</cp:revision>
  <dcterms:created xsi:type="dcterms:W3CDTF">2020-05-11T18:01:00Z</dcterms:created>
  <dcterms:modified xsi:type="dcterms:W3CDTF">2020-05-11T18:45:00Z</dcterms:modified>
</cp:coreProperties>
</file>