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92A4B" w14:textId="700231C5" w:rsidR="0094299E" w:rsidRPr="0094299E" w:rsidRDefault="0094299E">
      <w:pPr>
        <w:rPr>
          <w:b/>
          <w:bCs/>
          <w:i/>
          <w:iCs/>
          <w:sz w:val="28"/>
          <w:szCs w:val="28"/>
        </w:rPr>
      </w:pPr>
      <w:bookmarkStart w:id="0" w:name="_GoBack"/>
      <w:bookmarkEnd w:id="0"/>
      <w:r w:rsidRPr="0094299E">
        <w:rPr>
          <w:b/>
          <w:bCs/>
          <w:i/>
          <w:iCs/>
          <w:sz w:val="28"/>
          <w:szCs w:val="28"/>
        </w:rPr>
        <w:t xml:space="preserve">Tp historia </w:t>
      </w:r>
    </w:p>
    <w:p w14:paraId="7D8F914C" w14:textId="77777777" w:rsidR="0094299E" w:rsidRPr="0094299E" w:rsidRDefault="0094299E">
      <w:pPr>
        <w:rPr>
          <w:b/>
          <w:bCs/>
          <w:i/>
          <w:iCs/>
          <w:sz w:val="28"/>
          <w:szCs w:val="28"/>
        </w:rPr>
      </w:pPr>
      <w:r w:rsidRPr="0094299E">
        <w:rPr>
          <w:b/>
          <w:bCs/>
          <w:i/>
          <w:iCs/>
          <w:sz w:val="28"/>
          <w:szCs w:val="28"/>
        </w:rPr>
        <w:t>Nina Viani y Julia Fernández</w:t>
      </w:r>
    </w:p>
    <w:p w14:paraId="371FA9EA" w14:textId="77777777" w:rsidR="0094299E" w:rsidRPr="0094299E" w:rsidRDefault="0094299E">
      <w:pPr>
        <w:rPr>
          <w:b/>
          <w:bCs/>
          <w:i/>
          <w:iCs/>
          <w:sz w:val="28"/>
          <w:szCs w:val="28"/>
        </w:rPr>
      </w:pPr>
      <w:r w:rsidRPr="0094299E">
        <w:rPr>
          <w:b/>
          <w:bCs/>
          <w:i/>
          <w:iCs/>
          <w:sz w:val="28"/>
          <w:szCs w:val="28"/>
        </w:rPr>
        <w:t xml:space="preserve">3ero 2da TM </w:t>
      </w:r>
    </w:p>
    <w:p w14:paraId="1F3C510C" w14:textId="72CCD54C" w:rsidR="0094299E" w:rsidRPr="0094299E" w:rsidRDefault="0094299E">
      <w:pPr>
        <w:rPr>
          <w:b/>
          <w:bCs/>
          <w:i/>
          <w:iCs/>
          <w:sz w:val="24"/>
          <w:szCs w:val="24"/>
        </w:rPr>
      </w:pPr>
      <w:r w:rsidRPr="0094299E">
        <w:rPr>
          <w:b/>
          <w:bCs/>
          <w:i/>
          <w:iCs/>
          <w:sz w:val="24"/>
          <w:szCs w:val="24"/>
        </w:rPr>
        <w:t xml:space="preserve"> </w:t>
      </w:r>
    </w:p>
    <w:p w14:paraId="1AC98F7A" w14:textId="529F7C1C" w:rsidR="00135138" w:rsidRPr="0094299E" w:rsidRDefault="0094299E">
      <w:pPr>
        <w:rPr>
          <w:sz w:val="24"/>
          <w:szCs w:val="24"/>
        </w:rPr>
      </w:pPr>
      <w:r w:rsidRPr="0094299E">
        <w:rPr>
          <w:sz w:val="24"/>
          <w:szCs w:val="24"/>
        </w:rPr>
        <w:t>2. Responder (en otro archivo distinto que la línea de tiempo) usando el texto de Adamovsky, cuáles fueron las principales características económicas, políticas y sociales del período colonial. Y qué resistencias se dieron. La idea no es que transcriban el texto, sino que elabores una síntesis, hagan el esfuerzo de redactar ustedes. Se puede citar la bibliografía. Usen para ello el manual APA que la profesora Spighich les dio el año pasado.</w:t>
      </w:r>
    </w:p>
    <w:p w14:paraId="481BD14C" w14:textId="6E393AB5" w:rsidR="0094299E" w:rsidRDefault="0094299E"/>
    <w:p w14:paraId="7C84DD2E" w14:textId="10262DB1" w:rsidR="003A5313" w:rsidRDefault="0094299E" w:rsidP="0094299E">
      <w:r>
        <w:t>2</w:t>
      </w:r>
      <w:r w:rsidR="00B96036">
        <w:t>-</w:t>
      </w:r>
    </w:p>
    <w:p w14:paraId="23B39C12" w14:textId="58F79F96" w:rsidR="003A5313" w:rsidRPr="003A5313" w:rsidRDefault="003A5313" w:rsidP="0094299E">
      <w:pPr>
        <w:rPr>
          <w:rFonts w:asciiTheme="majorHAnsi" w:hAnsiTheme="majorHAnsi" w:cstheme="majorHAnsi"/>
          <w:b/>
          <w:bCs/>
          <w:i/>
          <w:iCs/>
          <w:color w:val="525252" w:themeColor="accent3" w:themeShade="80"/>
          <w:sz w:val="32"/>
          <w:szCs w:val="32"/>
        </w:rPr>
      </w:pPr>
      <w:r w:rsidRPr="003A5313">
        <w:rPr>
          <w:rFonts w:asciiTheme="majorHAnsi" w:hAnsiTheme="majorHAnsi" w:cstheme="majorHAnsi"/>
          <w:b/>
          <w:bCs/>
          <w:i/>
          <w:iCs/>
          <w:color w:val="525252" w:themeColor="accent3" w:themeShade="80"/>
          <w:sz w:val="32"/>
          <w:szCs w:val="32"/>
        </w:rPr>
        <w:t>Características económicas:</w:t>
      </w:r>
    </w:p>
    <w:p w14:paraId="1F1F0BBA" w14:textId="6A73EE2B" w:rsidR="00E35852" w:rsidRDefault="00B96036" w:rsidP="0094299E">
      <w:r>
        <w:t xml:space="preserve"> En el periodo colonial, la economía se basaba en un modelo monopolista de la agricultura. Es decir, la comercialización solo se podía realizar en los puertos que se estaban permitidos con el país el cual estuviera sometiendo la región</w:t>
      </w:r>
      <w:r w:rsidR="003A5313">
        <w:t>. E</w:t>
      </w:r>
      <w:r w:rsidR="00E35852">
        <w:t>l objetivo de este sistema, era poder centralizar y asegurar un cobro de impuestos aduaneros</w:t>
      </w:r>
      <w:r>
        <w:t>. Los recursos naturales mas codiciados en Europa fueron los alimentos como el tabaco, algodón, maíz, cacao, etc., Minerales, como el oro</w:t>
      </w:r>
      <w:r w:rsidR="00E35852">
        <w:t>,</w:t>
      </w:r>
      <w:r>
        <w:t xml:space="preserve"> la plata </w:t>
      </w:r>
      <w:r w:rsidR="00E35852">
        <w:t xml:space="preserve">y el hierro, las perlas, los animales exóticos y los productos textiles. </w:t>
      </w:r>
      <w:r>
        <w:t xml:space="preserve">Surgieron distintas especializaciones, dependiendo la zona, donde mayormente los aborígenes y los esclavos eran forzados a trabajar siendo explotados. </w:t>
      </w:r>
      <w:r w:rsidR="00E35852" w:rsidRPr="00E35852">
        <w:t>En el campo, las principales actividades fueron la agricultura y la ganadería, al contrario que en la ciudad, que las principales actividades fueron la industria y el comercio. Para poder controlar esto, tiempo más tarde, se crearon aduanas. Por otro lado, fue propuesto un sistema de galeones y navíos mercantes, que estuvieran continuamente en viaje entre ambos continentes, siendo custodiado por barcos de guerra, encargados del transporte y de evitar el contrabando.</w:t>
      </w:r>
      <w:r w:rsidR="00E35852">
        <w:t xml:space="preserve"> </w:t>
      </w:r>
      <w:r w:rsidR="00E35852" w:rsidRPr="00E35852">
        <w:t>Existió también, la actividad minera, que era una muy grande fuente de riqueza.</w:t>
      </w:r>
      <w:r w:rsidR="00E35852">
        <w:t xml:space="preserve"> Otra forma de generar riquezas, eran las encomiendas, estas eran un grupo de </w:t>
      </w:r>
      <w:r w:rsidR="003A5313">
        <w:t xml:space="preserve">indígenas a un encomendero. </w:t>
      </w:r>
    </w:p>
    <w:p w14:paraId="77E1BD56" w14:textId="52CC4D17" w:rsidR="0094299E" w:rsidRPr="003A5313" w:rsidRDefault="0094299E" w:rsidP="0094299E">
      <w:pPr>
        <w:rPr>
          <w:rFonts w:asciiTheme="majorHAnsi" w:hAnsiTheme="majorHAnsi" w:cstheme="majorHAnsi"/>
          <w:b/>
          <w:bCs/>
          <w:i/>
          <w:iCs/>
          <w:color w:val="525252" w:themeColor="accent3" w:themeShade="80"/>
          <w:sz w:val="32"/>
          <w:szCs w:val="32"/>
        </w:rPr>
      </w:pPr>
    </w:p>
    <w:p w14:paraId="450BEBC0" w14:textId="132E92E4" w:rsidR="00E35852" w:rsidRDefault="003A5313" w:rsidP="00E35852">
      <w:pPr>
        <w:rPr>
          <w:rFonts w:asciiTheme="majorHAnsi" w:hAnsiTheme="majorHAnsi" w:cstheme="majorHAnsi"/>
          <w:b/>
          <w:bCs/>
          <w:i/>
          <w:iCs/>
          <w:color w:val="525252" w:themeColor="accent3" w:themeShade="80"/>
          <w:sz w:val="32"/>
          <w:szCs w:val="32"/>
        </w:rPr>
      </w:pPr>
      <w:r w:rsidRPr="003A5313">
        <w:rPr>
          <w:rFonts w:asciiTheme="majorHAnsi" w:hAnsiTheme="majorHAnsi" w:cstheme="majorHAnsi"/>
          <w:b/>
          <w:bCs/>
          <w:i/>
          <w:iCs/>
          <w:color w:val="525252" w:themeColor="accent3" w:themeShade="80"/>
          <w:sz w:val="32"/>
          <w:szCs w:val="32"/>
        </w:rPr>
        <w:t xml:space="preserve">Características </w:t>
      </w:r>
      <w:r>
        <w:rPr>
          <w:rFonts w:asciiTheme="majorHAnsi" w:hAnsiTheme="majorHAnsi" w:cstheme="majorHAnsi"/>
          <w:b/>
          <w:bCs/>
          <w:i/>
          <w:iCs/>
          <w:color w:val="525252" w:themeColor="accent3" w:themeShade="80"/>
          <w:sz w:val="32"/>
          <w:szCs w:val="32"/>
        </w:rPr>
        <w:t>políticas</w:t>
      </w:r>
      <w:r w:rsidRPr="003A5313">
        <w:rPr>
          <w:rFonts w:asciiTheme="majorHAnsi" w:hAnsiTheme="majorHAnsi" w:cstheme="majorHAnsi"/>
          <w:b/>
          <w:bCs/>
          <w:i/>
          <w:iCs/>
          <w:color w:val="525252" w:themeColor="accent3" w:themeShade="80"/>
          <w:sz w:val="32"/>
          <w:szCs w:val="32"/>
        </w:rPr>
        <w:t>:</w:t>
      </w:r>
    </w:p>
    <w:p w14:paraId="09322A00" w14:textId="77777777" w:rsidR="00155207" w:rsidRPr="00155207" w:rsidRDefault="00155207" w:rsidP="00155207">
      <w:pPr>
        <w:rPr>
          <w:rFonts w:cstheme="minorHAnsi"/>
        </w:rPr>
      </w:pPr>
      <w:r w:rsidRPr="00155207">
        <w:rPr>
          <w:rFonts w:cstheme="minorHAnsi"/>
        </w:rPr>
        <w:t xml:space="preserve">Antes de la creación de los virreinatos, no existían autoridades puntuales, excepto la iglesia, y algunas leyes que decretó la corona. Con la creación de estos, el poder de la corona se les delegó a los virreyes, encargados del virreinato, quienes debían cumplir las órdenes directas del Rey de España. </w:t>
      </w:r>
    </w:p>
    <w:p w14:paraId="6481F540" w14:textId="77777777" w:rsidR="00155207" w:rsidRPr="00155207" w:rsidRDefault="00155207" w:rsidP="00155207">
      <w:pPr>
        <w:rPr>
          <w:rFonts w:cstheme="minorHAnsi"/>
        </w:rPr>
      </w:pPr>
      <w:r w:rsidRPr="00155207">
        <w:rPr>
          <w:rFonts w:cstheme="minorHAnsi"/>
        </w:rPr>
        <w:t>La principal función del aparato administrativo era gestionar el gran dispositivo de extracción de beneficios de la tierra y del trabajo indígena.</w:t>
      </w:r>
    </w:p>
    <w:p w14:paraId="68AA7B61" w14:textId="77777777" w:rsidR="00155207" w:rsidRPr="00155207" w:rsidRDefault="00155207" w:rsidP="00155207">
      <w:pPr>
        <w:rPr>
          <w:rFonts w:cstheme="minorHAnsi"/>
        </w:rPr>
      </w:pPr>
      <w:r w:rsidRPr="00155207">
        <w:rPr>
          <w:rFonts w:cstheme="minorHAnsi"/>
        </w:rPr>
        <w:t xml:space="preserve"> Garantizar el flujo comercial, cobrar impuestos, combatir el contrabando, mantener a raya las rebeliones y los ataques indígenas a las ciudades, proteger la circulación de bienes por los </w:t>
      </w:r>
      <w:r w:rsidRPr="00155207">
        <w:rPr>
          <w:rFonts w:cstheme="minorHAnsi"/>
        </w:rPr>
        <w:lastRenderedPageBreak/>
        <w:t>caminos y defender las posesiones frente a naciones europeas rivales: para todo eso era necesario contar con un aparato administrativo.</w:t>
      </w:r>
    </w:p>
    <w:p w14:paraId="7CC6011A" w14:textId="6F4C1DFD" w:rsidR="00155207" w:rsidRPr="00155207" w:rsidRDefault="00155207" w:rsidP="00155207">
      <w:pPr>
        <w:rPr>
          <w:rFonts w:cstheme="minorHAnsi"/>
        </w:rPr>
      </w:pPr>
      <w:r w:rsidRPr="00155207">
        <w:rPr>
          <w:rFonts w:cstheme="minorHAnsi"/>
        </w:rPr>
        <w:t>Existían también otros cargos menores, pero únicamente españoles podían ocuparlos. Los criollos solamente podían intervenir en los cabildos abiertos. Cada ciudad tenía su Cabildo, que se encargaba de los asuntos locales.</w:t>
      </w:r>
    </w:p>
    <w:p w14:paraId="31C65DDB" w14:textId="1AEEF7ED" w:rsidR="003A5313" w:rsidRDefault="003A5313" w:rsidP="00E35852">
      <w:pPr>
        <w:tabs>
          <w:tab w:val="left" w:pos="2085"/>
        </w:tabs>
        <w:rPr>
          <w:rFonts w:asciiTheme="majorHAnsi" w:hAnsiTheme="majorHAnsi" w:cstheme="majorHAnsi"/>
          <w:b/>
          <w:bCs/>
          <w:i/>
          <w:iCs/>
          <w:color w:val="525252" w:themeColor="accent3" w:themeShade="80"/>
          <w:sz w:val="32"/>
          <w:szCs w:val="32"/>
        </w:rPr>
      </w:pPr>
      <w:r w:rsidRPr="003A5313">
        <w:rPr>
          <w:rFonts w:asciiTheme="majorHAnsi" w:hAnsiTheme="majorHAnsi" w:cstheme="majorHAnsi"/>
          <w:b/>
          <w:bCs/>
          <w:i/>
          <w:iCs/>
          <w:color w:val="525252" w:themeColor="accent3" w:themeShade="80"/>
          <w:sz w:val="32"/>
          <w:szCs w:val="32"/>
        </w:rPr>
        <w:t xml:space="preserve">Características sociales: </w:t>
      </w:r>
    </w:p>
    <w:p w14:paraId="437EBD83" w14:textId="77777777" w:rsidR="001A713B" w:rsidRPr="001A713B" w:rsidRDefault="001A713B" w:rsidP="001A713B">
      <w:pPr>
        <w:tabs>
          <w:tab w:val="left" w:pos="2085"/>
        </w:tabs>
        <w:rPr>
          <w:rFonts w:cstheme="minorHAnsi"/>
        </w:rPr>
      </w:pPr>
      <w:r w:rsidRPr="001A713B">
        <w:rPr>
          <w:rFonts w:cstheme="minorHAnsi"/>
        </w:rPr>
        <w:t>Con la llegada de los españoles a América hubo un fuerte cambio en el ámbito social. Los mestizos eran hijos de mezclas entre españoles, “indios”, y esclavos. Estas nuevas mezclas entre clases sociales hicieron que los españoles marquen una diferenciación de derechos y privilegios entre clase y clase. Las clases se dividían de esta forma:</w:t>
      </w:r>
    </w:p>
    <w:p w14:paraId="5CAA04B4" w14:textId="70393091" w:rsidR="00155207" w:rsidRPr="00155207" w:rsidRDefault="001A713B" w:rsidP="001A713B">
      <w:pPr>
        <w:tabs>
          <w:tab w:val="left" w:pos="2085"/>
        </w:tabs>
        <w:rPr>
          <w:rFonts w:cstheme="minorHAnsi"/>
        </w:rPr>
      </w:pPr>
      <w:r w:rsidRPr="001A713B">
        <w:rPr>
          <w:rFonts w:cstheme="minorHAnsi"/>
        </w:rPr>
        <w:t>Los españoles, quienes eran la clase más alta, eran quienes podían ocupar cargos políticos y tenían un gran poder. Luego de ellos, se encuentran los criollos, quienes no podían ser funcionarios públicos, pero si podían participar de los cabildos abiertos y tenían un poder económico. Después los mestizos, quienes no tenían nivel económico y menos podían participar en el cabildo abierto. Únicamente trabajaban como peones. Luego existían los indígenas quienes eran explotados laboralmente, y por último los esclavos afroamericanos, que estaban esclavizados por familias españolas.</w:t>
      </w:r>
    </w:p>
    <w:p w14:paraId="2897A2D6" w14:textId="551679E7" w:rsidR="00155207" w:rsidRDefault="00155207" w:rsidP="00E35852">
      <w:pPr>
        <w:tabs>
          <w:tab w:val="left" w:pos="2085"/>
        </w:tabs>
        <w:rPr>
          <w:rFonts w:asciiTheme="majorHAnsi" w:hAnsiTheme="majorHAnsi" w:cstheme="majorHAnsi"/>
          <w:b/>
          <w:bCs/>
          <w:i/>
          <w:iCs/>
          <w:color w:val="525252" w:themeColor="accent3" w:themeShade="80"/>
          <w:sz w:val="32"/>
          <w:szCs w:val="32"/>
        </w:rPr>
      </w:pPr>
      <w:r>
        <w:rPr>
          <w:rFonts w:asciiTheme="majorHAnsi" w:hAnsiTheme="majorHAnsi" w:cstheme="majorHAnsi"/>
          <w:b/>
          <w:bCs/>
          <w:i/>
          <w:iCs/>
          <w:color w:val="525252" w:themeColor="accent3" w:themeShade="80"/>
          <w:sz w:val="32"/>
          <w:szCs w:val="32"/>
        </w:rPr>
        <w:t xml:space="preserve">¿Qué resistencias se dieron? </w:t>
      </w:r>
    </w:p>
    <w:p w14:paraId="5A4F7A65" w14:textId="1A747CEF" w:rsidR="00155207" w:rsidRPr="00155207" w:rsidRDefault="00155207" w:rsidP="00E35852">
      <w:pPr>
        <w:tabs>
          <w:tab w:val="left" w:pos="2085"/>
        </w:tabs>
        <w:rPr>
          <w:rFonts w:cstheme="minorHAnsi"/>
        </w:rPr>
      </w:pPr>
      <w:r w:rsidRPr="00155207">
        <w:rPr>
          <w:rFonts w:cstheme="minorHAnsi"/>
        </w:rPr>
        <w:t>Las rebeliones indígenas del período colonial se producen por diversas motivaciones como la imposición de un sistema económico y social que había quebrado las antiguas estructuras nativas. En algunas zonas, como lo que ahora es Argentina, se realizaron rebeliones como las que pasaron en 1752 en Catamarca y La Rioja, o lo que pasó en 1774 en Traslatierra (Córdoba) o en 1781 en Salta y Jujuy.</w:t>
      </w:r>
    </w:p>
    <w:sectPr w:rsidR="00155207" w:rsidRPr="001552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9E"/>
    <w:rsid w:val="00135138"/>
    <w:rsid w:val="00155207"/>
    <w:rsid w:val="001A713B"/>
    <w:rsid w:val="00285DC4"/>
    <w:rsid w:val="003A5313"/>
    <w:rsid w:val="0062117A"/>
    <w:rsid w:val="0094299E"/>
    <w:rsid w:val="00B96036"/>
    <w:rsid w:val="00E3585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5953"/>
  <w15:chartTrackingRefBased/>
  <w15:docId w15:val="{E968FE25-A47D-4004-A5CD-48FB8DFC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2021-04-19T02:52:00Z</dcterms:created>
  <dcterms:modified xsi:type="dcterms:W3CDTF">2021-04-19T02:52:00Z</dcterms:modified>
</cp:coreProperties>
</file>