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679701686"/>
        <w:docPartObj>
          <w:docPartGallery w:val="Cover Pages"/>
          <w:docPartUnique/>
        </w:docPartObj>
      </w:sdtPr>
      <w:sdtEndPr>
        <w:rPr>
          <w:rFonts w:ascii="Times New Roman" w:hAnsi="Times New Roman" w:cs="Times New Roman"/>
          <w:b/>
          <w:bCs/>
          <w:sz w:val="24"/>
          <w:szCs w:val="24"/>
        </w:rPr>
      </w:sdtEndPr>
      <w:sdtContent>
        <w:p w14:paraId="75C93E9C" w14:textId="5DEAD030" w:rsidR="00490163" w:rsidRDefault="00490163">
          <w:r>
            <w:rPr>
              <w:noProof/>
            </w:rPr>
            <mc:AlternateContent>
              <mc:Choice Requires="wpg">
                <w:drawing>
                  <wp:anchor distT="0" distB="0" distL="114300" distR="114300" simplePos="0" relativeHeight="251659264" behindDoc="1" locked="0" layoutInCell="1" allowOverlap="1" wp14:anchorId="4473CB13" wp14:editId="29428107">
                    <wp:simplePos x="0" y="0"/>
                    <wp:positionH relativeFrom="page">
                      <wp:align>center</wp:align>
                    </wp:positionH>
                    <wp:positionV relativeFrom="page">
                      <wp:align>center</wp:align>
                    </wp:positionV>
                    <wp:extent cx="6864824" cy="9123528"/>
                    <wp:effectExtent l="0" t="0" r="2540" b="635"/>
                    <wp:wrapNone/>
                    <wp:docPr id="193" name="Grupo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ángulo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ángulo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Autor"/>
                                    <w:tag w:val=""/>
                                    <w:id w:val="945428907"/>
                                    <w:dataBinding w:prefixMappings="xmlns:ns0='http://purl.org/dc/elements/1.1/' xmlns:ns1='http://schemas.openxmlformats.org/package/2006/metadata/core-properties' " w:xpath="/ns1:coreProperties[1]/ns0:creator[1]" w:storeItemID="{6C3C8BC8-F283-45AE-878A-BAB7291924A1}"/>
                                    <w:text/>
                                  </w:sdtPr>
                                  <w:sdtContent>
                                    <w:p w14:paraId="36D08A50" w14:textId="13C91E1E" w:rsidR="00490163" w:rsidRDefault="00490163">
                                      <w:pPr>
                                        <w:pStyle w:val="Sinespaciado"/>
                                        <w:spacing w:before="120"/>
                                        <w:jc w:val="center"/>
                                        <w:rPr>
                                          <w:color w:val="FFFFFF" w:themeColor="background1"/>
                                        </w:rPr>
                                      </w:pPr>
                                      <w:r>
                                        <w:rPr>
                                          <w:color w:val="FFFFFF" w:themeColor="background1"/>
                                        </w:rPr>
                                        <w:t xml:space="preserve">Alejandro </w:t>
                                      </w:r>
                                      <w:proofErr w:type="gramStart"/>
                                      <w:r>
                                        <w:rPr>
                                          <w:color w:val="FFFFFF" w:themeColor="background1"/>
                                        </w:rPr>
                                        <w:t>Darío  Tomás</w:t>
                                      </w:r>
                                      <w:proofErr w:type="gramEnd"/>
                                      <w:r>
                                        <w:rPr>
                                          <w:color w:val="FFFFFF" w:themeColor="background1"/>
                                        </w:rPr>
                                        <w:t xml:space="preserve"> Ocampo</w:t>
                                      </w:r>
                                    </w:p>
                                  </w:sdtContent>
                                </w:sdt>
                                <w:p w14:paraId="7956DF6C" w14:textId="4E0CE444" w:rsidR="00490163" w:rsidRDefault="00490163">
                                  <w:pPr>
                                    <w:pStyle w:val="Sinespaciado"/>
                                    <w:spacing w:before="120"/>
                                    <w:jc w:val="center"/>
                                    <w:rPr>
                                      <w:color w:val="FFFFFF" w:themeColor="background1"/>
                                    </w:rPr>
                                  </w:pPr>
                                  <w:sdt>
                                    <w:sdtPr>
                                      <w:rPr>
                                        <w:caps/>
                                        <w:color w:val="FFFFFF" w:themeColor="background1"/>
                                      </w:rPr>
                                      <w:alias w:val="Compañía"/>
                                      <w:tag w:val=""/>
                                      <w:id w:val="1618182777"/>
                                      <w:dataBinding w:prefixMappings="xmlns:ns0='http://schemas.openxmlformats.org/officeDocument/2006/extended-properties' " w:xpath="/ns0:Properties[1]/ns0:Company[1]" w:storeItemID="{6668398D-A668-4E3E-A5EB-62B293D839F1}"/>
                                      <w:text/>
                                    </w:sdtPr>
                                    <w:sdtContent>
                                      <w:r>
                                        <w:rPr>
                                          <w:caps/>
                                          <w:color w:val="FFFFFF" w:themeColor="background1"/>
                                        </w:rPr>
                                        <w:t>Filosofía</w:t>
                                      </w:r>
                                    </w:sdtContent>
                                  </w:sdt>
                                  <w:r>
                                    <w:rPr>
                                      <w:color w:val="FFFFFF" w:themeColor="background1"/>
                                      <w:lang w:val="es-ES"/>
                                    </w:rPr>
                                    <w:t>  </w:t>
                                  </w:r>
                                  <w:sdt>
                                    <w:sdtPr>
                                      <w:rPr>
                                        <w:color w:val="FFFFFF" w:themeColor="background1"/>
                                      </w:rPr>
                                      <w:alias w:val="Dirección"/>
                                      <w:tag w:val=""/>
                                      <w:id w:val="-253358678"/>
                                      <w:dataBinding w:prefixMappings="xmlns:ns0='http://schemas.microsoft.com/office/2006/coverPageProps' " w:xpath="/ns0:CoverPageProperties[1]/ns0:CompanyAddress[1]" w:storeItemID="{55AF091B-3C7A-41E3-B477-F2FDAA23CFDA}"/>
                                      <w:text/>
                                    </w:sdtPr>
                                    <w:sdtContent>
                                      <w:r>
                                        <w:rPr>
                                          <w:color w:val="FFFFFF" w:themeColor="background1"/>
                                        </w:rPr>
                                        <w:t>6. ° ESCCP – 2021</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Cuadro de texto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b/>
                                      <w:bCs/>
                                      <w:caps/>
                                      <w:color w:val="4472C4" w:themeColor="accent1"/>
                                      <w:sz w:val="160"/>
                                      <w:szCs w:val="160"/>
                                    </w:rPr>
                                    <w:alias w:val="Título"/>
                                    <w:tag w:val=""/>
                                    <w:id w:val="-9991715"/>
                                    <w:dataBinding w:prefixMappings="xmlns:ns0='http://purl.org/dc/elements/1.1/' xmlns:ns1='http://schemas.openxmlformats.org/package/2006/metadata/core-properties' " w:xpath="/ns1:coreProperties[1]/ns0:title[1]" w:storeItemID="{6C3C8BC8-F283-45AE-878A-BAB7291924A1}"/>
                                    <w:text/>
                                  </w:sdtPr>
                                  <w:sdtContent>
                                    <w:p w14:paraId="12B4E293" w14:textId="0389EA69" w:rsidR="00490163" w:rsidRPr="005C6003" w:rsidRDefault="00490163">
                                      <w:pPr>
                                        <w:pStyle w:val="Sinespaciado"/>
                                        <w:jc w:val="center"/>
                                        <w:rPr>
                                          <w:rFonts w:asciiTheme="majorHAnsi" w:eastAsiaTheme="majorEastAsia" w:hAnsiTheme="majorHAnsi" w:cstheme="majorBidi"/>
                                          <w:b/>
                                          <w:bCs/>
                                          <w:caps/>
                                          <w:color w:val="4472C4" w:themeColor="accent1"/>
                                          <w:sz w:val="160"/>
                                          <w:szCs w:val="160"/>
                                        </w:rPr>
                                      </w:pPr>
                                      <w:r w:rsidRPr="005C6003">
                                        <w:rPr>
                                          <w:rFonts w:asciiTheme="majorHAnsi" w:eastAsiaTheme="majorEastAsia" w:hAnsiTheme="majorHAnsi" w:cstheme="majorBidi"/>
                                          <w:b/>
                                          <w:bCs/>
                                          <w:caps/>
                                          <w:color w:val="4472C4" w:themeColor="accent1"/>
                                          <w:sz w:val="160"/>
                                          <w:szCs w:val="160"/>
                                        </w:rPr>
                                        <w:t>¿QUÉ SÉ YO?</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4473CB13" id="Grupo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">
                    <v:rect id="Rectángulo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4472c4 [3204]" stroked="f" strokeweight="1pt"/>
                    <v:rect id="Rectángulo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4472c4 [3204]" stroked="f" strokeweight="1pt">
                      <v:textbox inset="36pt,57.6pt,36pt,36pt">
                        <w:txbxContent>
                          <w:sdt>
                            <w:sdtPr>
                              <w:rPr>
                                <w:color w:val="FFFFFF" w:themeColor="background1"/>
                              </w:rPr>
                              <w:alias w:val="Autor"/>
                              <w:tag w:val=""/>
                              <w:id w:val="945428907"/>
                              <w:dataBinding w:prefixMappings="xmlns:ns0='http://purl.org/dc/elements/1.1/' xmlns:ns1='http://schemas.openxmlformats.org/package/2006/metadata/core-properties' " w:xpath="/ns1:coreProperties[1]/ns0:creator[1]" w:storeItemID="{6C3C8BC8-F283-45AE-878A-BAB7291924A1}"/>
                              <w:text/>
                            </w:sdtPr>
                            <w:sdtContent>
                              <w:p w14:paraId="36D08A50" w14:textId="13C91E1E" w:rsidR="00490163" w:rsidRDefault="00490163">
                                <w:pPr>
                                  <w:pStyle w:val="Sinespaciado"/>
                                  <w:spacing w:before="120"/>
                                  <w:jc w:val="center"/>
                                  <w:rPr>
                                    <w:color w:val="FFFFFF" w:themeColor="background1"/>
                                  </w:rPr>
                                </w:pPr>
                                <w:r>
                                  <w:rPr>
                                    <w:color w:val="FFFFFF" w:themeColor="background1"/>
                                  </w:rPr>
                                  <w:t xml:space="preserve">Alejandro </w:t>
                                </w:r>
                                <w:proofErr w:type="gramStart"/>
                                <w:r>
                                  <w:rPr>
                                    <w:color w:val="FFFFFF" w:themeColor="background1"/>
                                  </w:rPr>
                                  <w:t>Darío  Tomás</w:t>
                                </w:r>
                                <w:proofErr w:type="gramEnd"/>
                                <w:r>
                                  <w:rPr>
                                    <w:color w:val="FFFFFF" w:themeColor="background1"/>
                                  </w:rPr>
                                  <w:t xml:space="preserve"> Ocampo</w:t>
                                </w:r>
                              </w:p>
                            </w:sdtContent>
                          </w:sdt>
                          <w:p w14:paraId="7956DF6C" w14:textId="4E0CE444" w:rsidR="00490163" w:rsidRDefault="00490163">
                            <w:pPr>
                              <w:pStyle w:val="Sinespaciado"/>
                              <w:spacing w:before="120"/>
                              <w:jc w:val="center"/>
                              <w:rPr>
                                <w:color w:val="FFFFFF" w:themeColor="background1"/>
                              </w:rPr>
                            </w:pPr>
                            <w:sdt>
                              <w:sdtPr>
                                <w:rPr>
                                  <w:caps/>
                                  <w:color w:val="FFFFFF" w:themeColor="background1"/>
                                </w:rPr>
                                <w:alias w:val="Compañía"/>
                                <w:tag w:val=""/>
                                <w:id w:val="1618182777"/>
                                <w:dataBinding w:prefixMappings="xmlns:ns0='http://schemas.openxmlformats.org/officeDocument/2006/extended-properties' " w:xpath="/ns0:Properties[1]/ns0:Company[1]" w:storeItemID="{6668398D-A668-4E3E-A5EB-62B293D839F1}"/>
                                <w:text/>
                              </w:sdtPr>
                              <w:sdtContent>
                                <w:r>
                                  <w:rPr>
                                    <w:caps/>
                                    <w:color w:val="FFFFFF" w:themeColor="background1"/>
                                  </w:rPr>
                                  <w:t>Filosofía</w:t>
                                </w:r>
                              </w:sdtContent>
                            </w:sdt>
                            <w:r>
                              <w:rPr>
                                <w:color w:val="FFFFFF" w:themeColor="background1"/>
                                <w:lang w:val="es-ES"/>
                              </w:rPr>
                              <w:t>  </w:t>
                            </w:r>
                            <w:sdt>
                              <w:sdtPr>
                                <w:rPr>
                                  <w:color w:val="FFFFFF" w:themeColor="background1"/>
                                </w:rPr>
                                <w:alias w:val="Dirección"/>
                                <w:tag w:val=""/>
                                <w:id w:val="-253358678"/>
                                <w:dataBinding w:prefixMappings="xmlns:ns0='http://schemas.microsoft.com/office/2006/coverPageProps' " w:xpath="/ns0:CoverPageProperties[1]/ns0:CompanyAddress[1]" w:storeItemID="{55AF091B-3C7A-41E3-B477-F2FDAA23CFDA}"/>
                                <w:text/>
                              </w:sdtPr>
                              <w:sdtContent>
                                <w:r>
                                  <w:rPr>
                                    <w:color w:val="FFFFFF" w:themeColor="background1"/>
                                  </w:rPr>
                                  <w:t>6. ° ESCCP – 2021</w:t>
                                </w:r>
                              </w:sdtContent>
                            </w:sdt>
                          </w:p>
                        </w:txbxContent>
                      </v:textbox>
                    </v:rect>
                    <v:shapetype id="_x0000_t202" coordsize="21600,21600" o:spt="202" path="m,l,21600r21600,l21600,xe">
                      <v:stroke joinstyle="miter"/>
                      <v:path gradientshapeok="t" o:connecttype="rect"/>
                    </v:shapetype>
                    <v:shape id="Cuadro de texto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Theme="majorHAnsi" w:eastAsiaTheme="majorEastAsia" w:hAnsiTheme="majorHAnsi" w:cstheme="majorBidi"/>
                                <w:b/>
                                <w:bCs/>
                                <w:caps/>
                                <w:color w:val="4472C4" w:themeColor="accent1"/>
                                <w:sz w:val="160"/>
                                <w:szCs w:val="160"/>
                              </w:rPr>
                              <w:alias w:val="Título"/>
                              <w:tag w:val=""/>
                              <w:id w:val="-9991715"/>
                              <w:dataBinding w:prefixMappings="xmlns:ns0='http://purl.org/dc/elements/1.1/' xmlns:ns1='http://schemas.openxmlformats.org/package/2006/metadata/core-properties' " w:xpath="/ns1:coreProperties[1]/ns0:title[1]" w:storeItemID="{6C3C8BC8-F283-45AE-878A-BAB7291924A1}"/>
                              <w:text/>
                            </w:sdtPr>
                            <w:sdtContent>
                              <w:p w14:paraId="12B4E293" w14:textId="0389EA69" w:rsidR="00490163" w:rsidRPr="005C6003" w:rsidRDefault="00490163">
                                <w:pPr>
                                  <w:pStyle w:val="Sinespaciado"/>
                                  <w:jc w:val="center"/>
                                  <w:rPr>
                                    <w:rFonts w:asciiTheme="majorHAnsi" w:eastAsiaTheme="majorEastAsia" w:hAnsiTheme="majorHAnsi" w:cstheme="majorBidi"/>
                                    <w:b/>
                                    <w:bCs/>
                                    <w:caps/>
                                    <w:color w:val="4472C4" w:themeColor="accent1"/>
                                    <w:sz w:val="160"/>
                                    <w:szCs w:val="160"/>
                                  </w:rPr>
                                </w:pPr>
                                <w:r w:rsidRPr="005C6003">
                                  <w:rPr>
                                    <w:rFonts w:asciiTheme="majorHAnsi" w:eastAsiaTheme="majorEastAsia" w:hAnsiTheme="majorHAnsi" w:cstheme="majorBidi"/>
                                    <w:b/>
                                    <w:bCs/>
                                    <w:caps/>
                                    <w:color w:val="4472C4" w:themeColor="accent1"/>
                                    <w:sz w:val="160"/>
                                    <w:szCs w:val="160"/>
                                  </w:rPr>
                                  <w:t>¿QUÉ SÉ YO?</w:t>
                                </w:r>
                              </w:p>
                            </w:sdtContent>
                          </w:sdt>
                        </w:txbxContent>
                      </v:textbox>
                    </v:shape>
                    <w10:wrap anchorx="page" anchory="page"/>
                  </v:group>
                </w:pict>
              </mc:Fallback>
            </mc:AlternateContent>
          </w:r>
        </w:p>
        <w:p w14:paraId="73756029" w14:textId="775CBD4F" w:rsidR="00490163" w:rsidRDefault="00490163">
          <w:pPr>
            <w:rPr>
              <w:rFonts w:ascii="Times New Roman" w:hAnsi="Times New Roman" w:cs="Times New Roman"/>
              <w:b/>
              <w:bCs/>
              <w:sz w:val="24"/>
              <w:szCs w:val="24"/>
            </w:rPr>
          </w:pPr>
          <w:r>
            <w:rPr>
              <w:rFonts w:ascii="Times New Roman" w:hAnsi="Times New Roman" w:cs="Times New Roman"/>
              <w:b/>
              <w:bCs/>
              <w:sz w:val="24"/>
              <w:szCs w:val="24"/>
            </w:rPr>
            <w:br w:type="page"/>
          </w:r>
        </w:p>
      </w:sdtContent>
    </w:sdt>
    <w:p w14:paraId="37B62EAB" w14:textId="5B269D82" w:rsidR="009D7578" w:rsidRPr="005A4952" w:rsidRDefault="009D7578" w:rsidP="005A4952">
      <w:pPr>
        <w:spacing w:line="360" w:lineRule="auto"/>
        <w:jc w:val="both"/>
        <w:rPr>
          <w:rFonts w:ascii="Times New Roman" w:hAnsi="Times New Roman" w:cs="Times New Roman"/>
          <w:b/>
          <w:bCs/>
          <w:sz w:val="24"/>
          <w:szCs w:val="24"/>
        </w:rPr>
      </w:pPr>
      <w:r w:rsidRPr="005A4952">
        <w:rPr>
          <w:rFonts w:ascii="Times New Roman" w:hAnsi="Times New Roman" w:cs="Times New Roman"/>
          <w:b/>
          <w:bCs/>
          <w:sz w:val="24"/>
          <w:szCs w:val="24"/>
        </w:rPr>
        <w:lastRenderedPageBreak/>
        <w:t>Introducción</w:t>
      </w:r>
    </w:p>
    <w:p w14:paraId="05CCC18B" w14:textId="5D5D895F" w:rsidR="005A4952" w:rsidRDefault="005A4952" w:rsidP="00A65E4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través del tiempo, la manifestación de los pensamientos del </w:t>
      </w:r>
      <w:r w:rsidR="00F603E5">
        <w:rPr>
          <w:rFonts w:ascii="Times New Roman" w:hAnsi="Times New Roman" w:cs="Times New Roman"/>
          <w:sz w:val="24"/>
          <w:szCs w:val="24"/>
        </w:rPr>
        <w:t>varón</w:t>
      </w:r>
      <w:r>
        <w:rPr>
          <w:rFonts w:ascii="Times New Roman" w:hAnsi="Times New Roman" w:cs="Times New Roman"/>
          <w:sz w:val="24"/>
          <w:szCs w:val="24"/>
        </w:rPr>
        <w:t xml:space="preserve"> humano</w:t>
      </w:r>
      <w:r w:rsidR="004B5348">
        <w:rPr>
          <w:rFonts w:ascii="Times New Roman" w:hAnsi="Times New Roman" w:cs="Times New Roman"/>
          <w:sz w:val="24"/>
          <w:szCs w:val="24"/>
        </w:rPr>
        <w:t xml:space="preserve"> europeo</w:t>
      </w:r>
      <w:r>
        <w:rPr>
          <w:rFonts w:ascii="Times New Roman" w:hAnsi="Times New Roman" w:cs="Times New Roman"/>
          <w:sz w:val="24"/>
          <w:szCs w:val="24"/>
        </w:rPr>
        <w:t xml:space="preserve"> ha calado hondo. Se entendió y asumió el rol de </w:t>
      </w:r>
      <w:r w:rsidR="004B5348">
        <w:rPr>
          <w:rFonts w:ascii="Times New Roman" w:hAnsi="Times New Roman" w:cs="Times New Roman"/>
          <w:sz w:val="24"/>
          <w:szCs w:val="24"/>
        </w:rPr>
        <w:t>superior</w:t>
      </w:r>
      <w:r>
        <w:rPr>
          <w:rFonts w:ascii="Times New Roman" w:hAnsi="Times New Roman" w:cs="Times New Roman"/>
          <w:sz w:val="24"/>
          <w:szCs w:val="24"/>
        </w:rPr>
        <w:t xml:space="preserve"> sobre el resto de</w:t>
      </w:r>
      <w:r w:rsidR="00A65E4E">
        <w:rPr>
          <w:rFonts w:ascii="Times New Roman" w:hAnsi="Times New Roman" w:cs="Times New Roman"/>
          <w:sz w:val="24"/>
          <w:szCs w:val="24"/>
        </w:rPr>
        <w:t xml:space="preserve"> los</w:t>
      </w:r>
      <w:r>
        <w:rPr>
          <w:rFonts w:ascii="Times New Roman" w:hAnsi="Times New Roman" w:cs="Times New Roman"/>
          <w:sz w:val="24"/>
          <w:szCs w:val="24"/>
        </w:rPr>
        <w:t xml:space="preserve"> seres vivos; se distinguió </w:t>
      </w:r>
      <w:r w:rsidR="00F603E5">
        <w:rPr>
          <w:rFonts w:ascii="Times New Roman" w:hAnsi="Times New Roman" w:cs="Times New Roman"/>
          <w:sz w:val="24"/>
          <w:szCs w:val="24"/>
        </w:rPr>
        <w:t>de niños y mujeres</w:t>
      </w:r>
      <w:r>
        <w:rPr>
          <w:rFonts w:ascii="Times New Roman" w:hAnsi="Times New Roman" w:cs="Times New Roman"/>
          <w:sz w:val="24"/>
          <w:szCs w:val="24"/>
        </w:rPr>
        <w:t xml:space="preserve"> para a ellos sobreponerse</w:t>
      </w:r>
      <w:r w:rsidR="004B5348">
        <w:rPr>
          <w:rFonts w:ascii="Times New Roman" w:hAnsi="Times New Roman" w:cs="Times New Roman"/>
          <w:sz w:val="24"/>
          <w:szCs w:val="24"/>
        </w:rPr>
        <w:t>, como lo hizo con los de fuera de su continente. Las ideas que sobre su cabeza han p</w:t>
      </w:r>
      <w:r w:rsidR="00B10899">
        <w:rPr>
          <w:rFonts w:ascii="Times New Roman" w:hAnsi="Times New Roman" w:cs="Times New Roman"/>
          <w:sz w:val="24"/>
          <w:szCs w:val="24"/>
        </w:rPr>
        <w:t>a</w:t>
      </w:r>
      <w:r w:rsidR="004B5348">
        <w:rPr>
          <w:rFonts w:ascii="Times New Roman" w:hAnsi="Times New Roman" w:cs="Times New Roman"/>
          <w:sz w:val="24"/>
          <w:szCs w:val="24"/>
        </w:rPr>
        <w:t>sado</w:t>
      </w:r>
      <w:r w:rsidR="00A65E4E">
        <w:rPr>
          <w:rFonts w:ascii="Times New Roman" w:hAnsi="Times New Roman" w:cs="Times New Roman"/>
          <w:sz w:val="24"/>
          <w:szCs w:val="24"/>
        </w:rPr>
        <w:t>, invisibles</w:t>
      </w:r>
      <w:r w:rsidR="00C36486">
        <w:rPr>
          <w:rFonts w:ascii="Times New Roman" w:hAnsi="Times New Roman" w:cs="Times New Roman"/>
          <w:sz w:val="24"/>
          <w:szCs w:val="24"/>
        </w:rPr>
        <w:t xml:space="preserve"> -como todas-</w:t>
      </w:r>
      <w:r w:rsidR="00A65E4E">
        <w:rPr>
          <w:rFonts w:ascii="Times New Roman" w:hAnsi="Times New Roman" w:cs="Times New Roman"/>
          <w:sz w:val="24"/>
          <w:szCs w:val="24"/>
        </w:rPr>
        <w:t>,</w:t>
      </w:r>
      <w:r w:rsidR="004B5348">
        <w:rPr>
          <w:rFonts w:ascii="Times New Roman" w:hAnsi="Times New Roman" w:cs="Times New Roman"/>
          <w:sz w:val="24"/>
          <w:szCs w:val="24"/>
        </w:rPr>
        <w:t xml:space="preserve"> </w:t>
      </w:r>
      <w:r w:rsidR="00A65E4E">
        <w:rPr>
          <w:rFonts w:ascii="Times New Roman" w:hAnsi="Times New Roman" w:cs="Times New Roman"/>
          <w:sz w:val="24"/>
          <w:szCs w:val="24"/>
        </w:rPr>
        <w:t>llegaron a conquistar lo físico, se han hecho por demás visibles. Y así fue constituyéndose una imposición de e</w:t>
      </w:r>
      <w:r w:rsidR="00B10899">
        <w:rPr>
          <w:rFonts w:ascii="Times New Roman" w:hAnsi="Times New Roman" w:cs="Times New Roman"/>
          <w:sz w:val="24"/>
          <w:szCs w:val="24"/>
        </w:rPr>
        <w:t>sto</w:t>
      </w:r>
      <w:r w:rsidR="00A65E4E">
        <w:rPr>
          <w:rFonts w:ascii="Times New Roman" w:hAnsi="Times New Roman" w:cs="Times New Roman"/>
          <w:sz w:val="24"/>
          <w:szCs w:val="24"/>
        </w:rPr>
        <w:t xml:space="preserve"> que llamamos “realidad” que atrapó a toda la Tierra.</w:t>
      </w:r>
    </w:p>
    <w:p w14:paraId="4005003D" w14:textId="1CEB8181" w:rsidR="00C94B88" w:rsidRDefault="00C94B88" w:rsidP="00A65E4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En sus bases (o no) pueden encontrarse respuestas que invitan a esperanzarse con un futuro de mayor apertura e inclusión, esos que quizás conduzcan, en una etapa aún más avanzada, a una percepción más humilde de la realidad de nuestra parte</w:t>
      </w:r>
      <w:r w:rsidR="00ED6F4B">
        <w:rPr>
          <w:rFonts w:ascii="Times New Roman" w:hAnsi="Times New Roman" w:cs="Times New Roman"/>
          <w:sz w:val="24"/>
          <w:szCs w:val="24"/>
        </w:rPr>
        <w:t>. Sin embargo, puede ser que esta</w:t>
      </w:r>
      <w:r w:rsidR="00F33ED2">
        <w:rPr>
          <w:rFonts w:ascii="Times New Roman" w:hAnsi="Times New Roman" w:cs="Times New Roman"/>
          <w:sz w:val="24"/>
          <w:szCs w:val="24"/>
        </w:rPr>
        <w:t xml:space="preserve"> ya sea digna de nuestra adopción.</w:t>
      </w:r>
    </w:p>
    <w:p w14:paraId="0A99F84A" w14:textId="00C99685" w:rsidR="00A65E4E" w:rsidRDefault="00A65E4E" w:rsidP="005A4952">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En este ensayo, </w:t>
      </w:r>
      <w:r w:rsidR="00BA4D4B">
        <w:rPr>
          <w:rFonts w:ascii="Times New Roman" w:hAnsi="Times New Roman" w:cs="Times New Roman"/>
          <w:sz w:val="24"/>
          <w:szCs w:val="24"/>
        </w:rPr>
        <w:t xml:space="preserve">a través de </w:t>
      </w:r>
      <w:r w:rsidR="00F33ED2">
        <w:rPr>
          <w:rFonts w:ascii="Times New Roman" w:hAnsi="Times New Roman" w:cs="Times New Roman"/>
          <w:sz w:val="24"/>
          <w:szCs w:val="24"/>
        </w:rPr>
        <w:t>unos</w:t>
      </w:r>
      <w:r w:rsidR="00BA4D4B">
        <w:rPr>
          <w:rFonts w:ascii="Times New Roman" w:hAnsi="Times New Roman" w:cs="Times New Roman"/>
          <w:sz w:val="24"/>
          <w:szCs w:val="24"/>
        </w:rPr>
        <w:t xml:space="preserve"> textos de Descartes, </w:t>
      </w:r>
      <w:r w:rsidR="00F33ED2">
        <w:rPr>
          <w:rFonts w:ascii="Times New Roman" w:hAnsi="Times New Roman" w:cs="Times New Roman"/>
          <w:sz w:val="24"/>
          <w:szCs w:val="24"/>
        </w:rPr>
        <w:t xml:space="preserve">de </w:t>
      </w:r>
      <w:r w:rsidR="00BA4D4B">
        <w:rPr>
          <w:rFonts w:ascii="Times New Roman" w:hAnsi="Times New Roman" w:cs="Times New Roman"/>
          <w:sz w:val="24"/>
          <w:szCs w:val="24"/>
        </w:rPr>
        <w:t xml:space="preserve">la conquista de Europa sobre América, </w:t>
      </w:r>
      <w:r w:rsidR="00F33ED2">
        <w:rPr>
          <w:rFonts w:ascii="Times New Roman" w:hAnsi="Times New Roman" w:cs="Times New Roman"/>
          <w:sz w:val="24"/>
          <w:szCs w:val="24"/>
        </w:rPr>
        <w:t xml:space="preserve">de </w:t>
      </w:r>
      <w:proofErr w:type="spellStart"/>
      <w:r w:rsidR="00F33ED2">
        <w:rPr>
          <w:rFonts w:ascii="Times New Roman" w:hAnsi="Times New Roman" w:cs="Times New Roman"/>
          <w:sz w:val="24"/>
          <w:szCs w:val="24"/>
        </w:rPr>
        <w:t>Yuderk</w:t>
      </w:r>
      <w:r w:rsidR="00054E9E">
        <w:rPr>
          <w:rFonts w:ascii="Times New Roman" w:hAnsi="Times New Roman" w:cs="Times New Roman"/>
          <w:sz w:val="24"/>
          <w:szCs w:val="24"/>
        </w:rPr>
        <w:t>y</w:t>
      </w:r>
      <w:r w:rsidR="00F33ED2">
        <w:rPr>
          <w:rFonts w:ascii="Times New Roman" w:hAnsi="Times New Roman" w:cs="Times New Roman"/>
          <w:sz w:val="24"/>
          <w:szCs w:val="24"/>
        </w:rPr>
        <w:t>s</w:t>
      </w:r>
      <w:proofErr w:type="spellEnd"/>
      <w:r w:rsidR="00F33ED2">
        <w:rPr>
          <w:rFonts w:ascii="Times New Roman" w:hAnsi="Times New Roman" w:cs="Times New Roman"/>
          <w:sz w:val="24"/>
          <w:szCs w:val="24"/>
        </w:rPr>
        <w:t xml:space="preserve"> Espinosa </w:t>
      </w:r>
      <w:proofErr w:type="spellStart"/>
      <w:r w:rsidR="00F33ED2">
        <w:rPr>
          <w:rFonts w:ascii="Times New Roman" w:hAnsi="Times New Roman" w:cs="Times New Roman"/>
          <w:sz w:val="24"/>
          <w:szCs w:val="24"/>
        </w:rPr>
        <w:t>Miñoso</w:t>
      </w:r>
      <w:proofErr w:type="spellEnd"/>
      <w:r w:rsidR="00F33ED2">
        <w:rPr>
          <w:rFonts w:ascii="Times New Roman" w:hAnsi="Times New Roman" w:cs="Times New Roman"/>
          <w:sz w:val="24"/>
          <w:szCs w:val="24"/>
        </w:rPr>
        <w:t xml:space="preserve"> y de Nietzsche, trato de sostener mi primer enunciado</w:t>
      </w:r>
      <w:r w:rsidR="00E46CD9">
        <w:rPr>
          <w:rFonts w:ascii="Times New Roman" w:hAnsi="Times New Roman" w:cs="Times New Roman"/>
          <w:sz w:val="24"/>
          <w:szCs w:val="24"/>
        </w:rPr>
        <w:t xml:space="preserve"> y</w:t>
      </w:r>
      <w:r w:rsidR="00F33ED2">
        <w:rPr>
          <w:rFonts w:ascii="Times New Roman" w:hAnsi="Times New Roman" w:cs="Times New Roman"/>
          <w:sz w:val="24"/>
          <w:szCs w:val="24"/>
        </w:rPr>
        <w:t xml:space="preserve"> repasar la fortaleza de los movimientos sociales</w:t>
      </w:r>
      <w:r w:rsidR="00E46CD9">
        <w:rPr>
          <w:rFonts w:ascii="Times New Roman" w:hAnsi="Times New Roman" w:cs="Times New Roman"/>
          <w:sz w:val="24"/>
          <w:szCs w:val="24"/>
        </w:rPr>
        <w:t xml:space="preserve"> contra ello antes de llegar a un cuestionamiento de raíz. </w:t>
      </w:r>
    </w:p>
    <w:p w14:paraId="0647C2F6" w14:textId="50A02809" w:rsidR="005A4952" w:rsidRDefault="00054E9E" w:rsidP="005A495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Pensamiento </w:t>
      </w:r>
      <w:r w:rsidR="00A46A3E">
        <w:rPr>
          <w:rFonts w:ascii="Times New Roman" w:hAnsi="Times New Roman" w:cs="Times New Roman"/>
          <w:b/>
          <w:bCs/>
          <w:sz w:val="24"/>
          <w:szCs w:val="24"/>
        </w:rPr>
        <w:t xml:space="preserve">varón </w:t>
      </w:r>
      <w:r>
        <w:rPr>
          <w:rFonts w:ascii="Times New Roman" w:hAnsi="Times New Roman" w:cs="Times New Roman"/>
          <w:b/>
          <w:bCs/>
          <w:sz w:val="24"/>
          <w:szCs w:val="24"/>
        </w:rPr>
        <w:t>y europeo</w:t>
      </w:r>
    </w:p>
    <w:p w14:paraId="14AD6053" w14:textId="2754E78E" w:rsidR="004F3AA0" w:rsidRDefault="00503C42" w:rsidP="005A4952">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650F68">
        <w:rPr>
          <w:rFonts w:ascii="Times New Roman" w:hAnsi="Times New Roman" w:cs="Times New Roman"/>
          <w:sz w:val="24"/>
          <w:szCs w:val="24"/>
        </w:rPr>
        <w:t xml:space="preserve">René </w:t>
      </w:r>
      <w:r>
        <w:rPr>
          <w:rFonts w:ascii="Times New Roman" w:hAnsi="Times New Roman" w:cs="Times New Roman"/>
          <w:sz w:val="24"/>
          <w:szCs w:val="24"/>
        </w:rPr>
        <w:t xml:space="preserve">Descartes en su obra </w:t>
      </w:r>
      <w:r w:rsidRPr="00B03E3E">
        <w:rPr>
          <w:rFonts w:ascii="Times New Roman" w:hAnsi="Times New Roman" w:cs="Times New Roman"/>
          <w:i/>
          <w:iCs/>
          <w:sz w:val="24"/>
          <w:szCs w:val="24"/>
        </w:rPr>
        <w:t>El discurso del método</w:t>
      </w:r>
      <w:r w:rsidR="00650F68">
        <w:rPr>
          <w:rFonts w:ascii="Times New Roman" w:hAnsi="Times New Roman" w:cs="Times New Roman"/>
          <w:sz w:val="24"/>
          <w:szCs w:val="24"/>
        </w:rPr>
        <w:t xml:space="preserve"> </w:t>
      </w:r>
      <w:r w:rsidR="004F3AA0">
        <w:rPr>
          <w:rFonts w:ascii="Times New Roman" w:hAnsi="Times New Roman" w:cs="Times New Roman"/>
          <w:sz w:val="24"/>
          <w:szCs w:val="24"/>
        </w:rPr>
        <w:t>explica que el buen sentido -eso que él también nombra “razón”- es la capacidad de juzgar bien, la capacidad de distinguir lo verdadero de lo falso. A partir de aquí</w:t>
      </w:r>
      <w:r w:rsidR="00650F68">
        <w:rPr>
          <w:rFonts w:ascii="Times New Roman" w:hAnsi="Times New Roman" w:cs="Times New Roman"/>
          <w:sz w:val="24"/>
          <w:szCs w:val="24"/>
        </w:rPr>
        <w:t xml:space="preserve"> </w:t>
      </w:r>
      <w:r w:rsidR="004F3AA0">
        <w:rPr>
          <w:rFonts w:ascii="Times New Roman" w:hAnsi="Times New Roman" w:cs="Times New Roman"/>
          <w:sz w:val="24"/>
          <w:szCs w:val="24"/>
        </w:rPr>
        <w:t>marca una separación entre los animales y la raza humana, argumentando que la razón nos hace humanos y nos distingue de los primeros.</w:t>
      </w:r>
      <w:r w:rsidR="00D226A2">
        <w:rPr>
          <w:rFonts w:ascii="Times New Roman" w:hAnsi="Times New Roman" w:cs="Times New Roman"/>
          <w:sz w:val="24"/>
          <w:szCs w:val="24"/>
        </w:rPr>
        <w:t xml:space="preserve"> El hombre empieza a verse como sujeto de conocimiento con el mismo lente por el cual percibe a la naturaleza, de la que se separa, como objeto de conocimiento</w:t>
      </w:r>
      <w:r w:rsidR="005844D5">
        <w:rPr>
          <w:rFonts w:ascii="Times New Roman" w:hAnsi="Times New Roman" w:cs="Times New Roman"/>
          <w:sz w:val="24"/>
          <w:szCs w:val="24"/>
        </w:rPr>
        <w:t xml:space="preserve">. Siendo justamente un ser humano, René Descartes quiere “alimentar a su espíritu de verdades”, sin </w:t>
      </w:r>
      <w:r w:rsidR="00D226A2">
        <w:rPr>
          <w:rFonts w:ascii="Times New Roman" w:hAnsi="Times New Roman" w:cs="Times New Roman"/>
          <w:sz w:val="24"/>
          <w:szCs w:val="24"/>
        </w:rPr>
        <w:t>conformarse</w:t>
      </w:r>
      <w:r w:rsidR="005844D5">
        <w:rPr>
          <w:rFonts w:ascii="Times New Roman" w:hAnsi="Times New Roman" w:cs="Times New Roman"/>
          <w:sz w:val="24"/>
          <w:szCs w:val="24"/>
        </w:rPr>
        <w:t xml:space="preserve"> </w:t>
      </w:r>
      <w:r w:rsidR="00D226A2">
        <w:rPr>
          <w:rFonts w:ascii="Times New Roman" w:hAnsi="Times New Roman" w:cs="Times New Roman"/>
          <w:sz w:val="24"/>
          <w:szCs w:val="24"/>
        </w:rPr>
        <w:t>con</w:t>
      </w:r>
      <w:r w:rsidR="005844D5">
        <w:rPr>
          <w:rFonts w:ascii="Times New Roman" w:hAnsi="Times New Roman" w:cs="Times New Roman"/>
          <w:sz w:val="24"/>
          <w:szCs w:val="24"/>
        </w:rPr>
        <w:t xml:space="preserve"> falsas razones. Para ello, para aumentar la seguridad de su razón, ve necesario hacerse de experiencias. Finalmente, llega a la conclusión de que nada es real, aunque hay una cosa que sí: él, en tanto ser pensante. Es ahí cuando </w:t>
      </w:r>
      <w:r w:rsidR="00296030">
        <w:rPr>
          <w:rFonts w:ascii="Times New Roman" w:hAnsi="Times New Roman" w:cs="Times New Roman"/>
          <w:sz w:val="24"/>
          <w:szCs w:val="24"/>
        </w:rPr>
        <w:t xml:space="preserve">enuncia “Pienso, entonces existo”. Sin embargo, entiende que sus pensamientos han de venir de algo infinito y perfecto -cualidades que no le caben al ser humano- que se los dio: Dios. </w:t>
      </w:r>
    </w:p>
    <w:p w14:paraId="4CCE2A11" w14:textId="5E31BB79" w:rsidR="00B03E3E" w:rsidRDefault="00D226A2" w:rsidP="005A4952">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La llegada de Dios a los imaginarios humanos de lo que hoy es llamado “continente americano” se dio junto al avance de un mismo imaginario, el europeo. A la </w:t>
      </w:r>
      <w:r>
        <w:rPr>
          <w:rFonts w:ascii="Times New Roman" w:hAnsi="Times New Roman" w:cs="Times New Roman"/>
          <w:sz w:val="24"/>
          <w:szCs w:val="24"/>
        </w:rPr>
        <w:lastRenderedPageBreak/>
        <w:t>par de la incorporación de América al</w:t>
      </w:r>
      <w:r w:rsidR="00CF403E">
        <w:rPr>
          <w:rFonts w:ascii="Times New Roman" w:hAnsi="Times New Roman" w:cs="Times New Roman"/>
          <w:sz w:val="24"/>
          <w:szCs w:val="24"/>
        </w:rPr>
        <w:t xml:space="preserve"> (o la creación del)</w:t>
      </w:r>
      <w:r>
        <w:rPr>
          <w:rFonts w:ascii="Times New Roman" w:hAnsi="Times New Roman" w:cs="Times New Roman"/>
          <w:sz w:val="24"/>
          <w:szCs w:val="24"/>
        </w:rPr>
        <w:t xml:space="preserve"> capitalismo</w:t>
      </w:r>
      <w:r w:rsidR="00DE0E22">
        <w:rPr>
          <w:rFonts w:ascii="Times New Roman" w:hAnsi="Times New Roman" w:cs="Times New Roman"/>
          <w:sz w:val="24"/>
          <w:szCs w:val="24"/>
        </w:rPr>
        <w:t xml:space="preserve">, se produce la ampliación del monoteísmo </w:t>
      </w:r>
      <w:r w:rsidR="0048063D">
        <w:rPr>
          <w:rFonts w:ascii="Times New Roman" w:hAnsi="Times New Roman" w:cs="Times New Roman"/>
          <w:sz w:val="24"/>
          <w:szCs w:val="24"/>
        </w:rPr>
        <w:t>cristiano. Una forma de ver las cosas se impuso a las otras, así como el humano</w:t>
      </w:r>
      <w:r w:rsidR="00CF403E">
        <w:rPr>
          <w:rFonts w:ascii="Times New Roman" w:hAnsi="Times New Roman" w:cs="Times New Roman"/>
          <w:sz w:val="24"/>
          <w:szCs w:val="24"/>
        </w:rPr>
        <w:t xml:space="preserve"> de Europa</w:t>
      </w:r>
      <w:r w:rsidR="0048063D">
        <w:rPr>
          <w:rFonts w:ascii="Times New Roman" w:hAnsi="Times New Roman" w:cs="Times New Roman"/>
          <w:sz w:val="24"/>
          <w:szCs w:val="24"/>
        </w:rPr>
        <w:t xml:space="preserve"> a sus pares de esas lejanas latitudes que conquistó. Toda forma de pensar distinta a la del “</w:t>
      </w:r>
      <w:r w:rsidR="0048063D" w:rsidRPr="003A3F96">
        <w:rPr>
          <w:rFonts w:ascii="Times New Roman" w:hAnsi="Times New Roman" w:cs="Times New Roman"/>
          <w:i/>
          <w:iCs/>
          <w:sz w:val="24"/>
          <w:szCs w:val="24"/>
        </w:rPr>
        <w:t>ego cogito</w:t>
      </w:r>
      <w:r w:rsidR="0048063D">
        <w:rPr>
          <w:rFonts w:ascii="Times New Roman" w:hAnsi="Times New Roman" w:cs="Times New Roman"/>
          <w:sz w:val="24"/>
          <w:szCs w:val="24"/>
        </w:rPr>
        <w:t>” europeo (intelectual) no fue considerada una forma de un sujeto de conocimiento; al contrario: e</w:t>
      </w:r>
      <w:r w:rsidR="00CF403E">
        <w:rPr>
          <w:rFonts w:ascii="Times New Roman" w:hAnsi="Times New Roman" w:cs="Times New Roman"/>
          <w:sz w:val="24"/>
          <w:szCs w:val="24"/>
        </w:rPr>
        <w:t>ra</w:t>
      </w:r>
      <w:r w:rsidR="0048063D">
        <w:rPr>
          <w:rFonts w:ascii="Times New Roman" w:hAnsi="Times New Roman" w:cs="Times New Roman"/>
          <w:sz w:val="24"/>
          <w:szCs w:val="24"/>
        </w:rPr>
        <w:t xml:space="preserve"> irracional y, por lo tanto, </w:t>
      </w:r>
      <w:r w:rsidR="003A3F96">
        <w:rPr>
          <w:rFonts w:ascii="Times New Roman" w:hAnsi="Times New Roman" w:cs="Times New Roman"/>
          <w:sz w:val="24"/>
          <w:szCs w:val="24"/>
        </w:rPr>
        <w:t>e</w:t>
      </w:r>
      <w:r w:rsidR="00CF403E">
        <w:rPr>
          <w:rFonts w:ascii="Times New Roman" w:hAnsi="Times New Roman" w:cs="Times New Roman"/>
          <w:sz w:val="24"/>
          <w:szCs w:val="24"/>
        </w:rPr>
        <w:t>ra</w:t>
      </w:r>
      <w:r w:rsidR="003A3F96">
        <w:rPr>
          <w:rFonts w:ascii="Times New Roman" w:hAnsi="Times New Roman" w:cs="Times New Roman"/>
          <w:sz w:val="24"/>
          <w:szCs w:val="24"/>
        </w:rPr>
        <w:t xml:space="preserve"> </w:t>
      </w:r>
      <w:r w:rsidR="0048063D">
        <w:rPr>
          <w:rFonts w:ascii="Times New Roman" w:hAnsi="Times New Roman" w:cs="Times New Roman"/>
          <w:sz w:val="24"/>
          <w:szCs w:val="24"/>
        </w:rPr>
        <w:t>negada.</w:t>
      </w:r>
      <w:r w:rsidR="003A3F96">
        <w:rPr>
          <w:rFonts w:ascii="Times New Roman" w:hAnsi="Times New Roman" w:cs="Times New Roman"/>
          <w:sz w:val="24"/>
          <w:szCs w:val="24"/>
        </w:rPr>
        <w:t xml:space="preserve"> Y no solo los pensamientos de los colonizados fueron los menospreciados; en la Modernidad occidental, bajo la premisa de que </w:t>
      </w:r>
      <w:r w:rsidR="003A3F96" w:rsidRPr="003A3F96">
        <w:rPr>
          <w:rFonts w:ascii="Times New Roman" w:hAnsi="Times New Roman" w:cs="Times New Roman"/>
          <w:i/>
          <w:iCs/>
          <w:sz w:val="24"/>
          <w:szCs w:val="24"/>
        </w:rPr>
        <w:t xml:space="preserve">res </w:t>
      </w:r>
      <w:r w:rsidR="003A3F96" w:rsidRPr="00F707EA">
        <w:rPr>
          <w:rFonts w:ascii="Times New Roman" w:hAnsi="Times New Roman" w:cs="Times New Roman"/>
          <w:i/>
          <w:iCs/>
          <w:sz w:val="24"/>
          <w:szCs w:val="24"/>
        </w:rPr>
        <w:t>extensa</w:t>
      </w:r>
      <w:r w:rsidR="003A3F96">
        <w:rPr>
          <w:rFonts w:ascii="Times New Roman" w:hAnsi="Times New Roman" w:cs="Times New Roman"/>
          <w:sz w:val="24"/>
          <w:szCs w:val="24"/>
        </w:rPr>
        <w:t xml:space="preserve"> (el cuerpo) y </w:t>
      </w:r>
      <w:r w:rsidR="003A3F96" w:rsidRPr="003A3F96">
        <w:rPr>
          <w:rFonts w:ascii="Times New Roman" w:hAnsi="Times New Roman" w:cs="Times New Roman"/>
          <w:i/>
          <w:iCs/>
          <w:sz w:val="24"/>
          <w:szCs w:val="24"/>
        </w:rPr>
        <w:t xml:space="preserve">res </w:t>
      </w:r>
      <w:proofErr w:type="spellStart"/>
      <w:r w:rsidR="003A3F96" w:rsidRPr="003A3F96">
        <w:rPr>
          <w:rFonts w:ascii="Times New Roman" w:hAnsi="Times New Roman" w:cs="Times New Roman"/>
          <w:i/>
          <w:iCs/>
          <w:sz w:val="24"/>
          <w:szCs w:val="24"/>
        </w:rPr>
        <w:t>cogitans</w:t>
      </w:r>
      <w:proofErr w:type="spellEnd"/>
      <w:r w:rsidR="003A3F96" w:rsidRPr="003A3F96">
        <w:rPr>
          <w:rFonts w:ascii="Times New Roman" w:hAnsi="Times New Roman" w:cs="Times New Roman"/>
          <w:i/>
          <w:iCs/>
          <w:sz w:val="24"/>
          <w:szCs w:val="24"/>
        </w:rPr>
        <w:t xml:space="preserve"> </w:t>
      </w:r>
      <w:r w:rsidR="003A3F96">
        <w:rPr>
          <w:rFonts w:ascii="Times New Roman" w:hAnsi="Times New Roman" w:cs="Times New Roman"/>
          <w:sz w:val="24"/>
          <w:szCs w:val="24"/>
        </w:rPr>
        <w:t>(el alma, la mente) del dualismo cartesiano</w:t>
      </w:r>
      <w:r w:rsidR="007A7EED">
        <w:rPr>
          <w:rFonts w:ascii="Times New Roman" w:hAnsi="Times New Roman" w:cs="Times New Roman"/>
          <w:sz w:val="24"/>
          <w:szCs w:val="24"/>
        </w:rPr>
        <w:t xml:space="preserve"> son dos sustancias separadas que se acoplan, se posicionó en un escalafón menor al del </w:t>
      </w:r>
      <w:r w:rsidR="00F603E5">
        <w:rPr>
          <w:rFonts w:ascii="Times New Roman" w:hAnsi="Times New Roman" w:cs="Times New Roman"/>
          <w:sz w:val="24"/>
          <w:szCs w:val="24"/>
        </w:rPr>
        <w:t>varón</w:t>
      </w:r>
      <w:r w:rsidR="007A7EED">
        <w:rPr>
          <w:rFonts w:ascii="Times New Roman" w:hAnsi="Times New Roman" w:cs="Times New Roman"/>
          <w:sz w:val="24"/>
          <w:szCs w:val="24"/>
        </w:rPr>
        <w:t xml:space="preserve"> humano a las mujeres y a los infantes, subalternos por su emplazamiento común a una corporeidad (</w:t>
      </w:r>
      <w:r w:rsidR="007A7EED" w:rsidRPr="007A7EED">
        <w:rPr>
          <w:rFonts w:ascii="Times New Roman" w:hAnsi="Times New Roman" w:cs="Times New Roman"/>
          <w:i/>
          <w:iCs/>
          <w:sz w:val="24"/>
          <w:szCs w:val="24"/>
        </w:rPr>
        <w:t>res extensa</w:t>
      </w:r>
      <w:r w:rsidR="007A7EED">
        <w:rPr>
          <w:rFonts w:ascii="Times New Roman" w:hAnsi="Times New Roman" w:cs="Times New Roman"/>
          <w:sz w:val="24"/>
          <w:szCs w:val="24"/>
        </w:rPr>
        <w:t>), demasiada como para el ejercicio de un razonamiento válido.</w:t>
      </w:r>
    </w:p>
    <w:p w14:paraId="3D4CCDEB" w14:textId="2B4FF5AA" w:rsidR="005058BF" w:rsidRPr="003A3F96" w:rsidRDefault="00CF403E" w:rsidP="005A4952">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Bajo ese mismo juicio se alzó el constructo de raza. Se teorizó que las personas negras, indias, amarillas, en ese orden, estaban más cercanas a la naturaleza, el objeto de conocimiento, que los blancos, sujetos de conocimiento. Este constructo que situaba a los del Viejo Continente como los integrantes del último eslabón en el proceso civilizatorio, esta </w:t>
      </w:r>
      <w:proofErr w:type="spellStart"/>
      <w:r>
        <w:rPr>
          <w:rFonts w:ascii="Times New Roman" w:hAnsi="Times New Roman" w:cs="Times New Roman"/>
          <w:sz w:val="24"/>
          <w:szCs w:val="24"/>
        </w:rPr>
        <w:t>biologización</w:t>
      </w:r>
      <w:proofErr w:type="spellEnd"/>
      <w:r>
        <w:rPr>
          <w:rFonts w:ascii="Times New Roman" w:hAnsi="Times New Roman" w:cs="Times New Roman"/>
          <w:sz w:val="24"/>
          <w:szCs w:val="24"/>
        </w:rPr>
        <w:t xml:space="preserve"> de las diferencias entre los conquistados y los conquistadores, entre pueblos, significó uno importante de la subordinación, instrumental y funcional en la extracción de riqueza del Nuevo Mundo: los negros fueron explotados; los indios quedaron fuera de la sociedad colonial; los blancos dominaron. Así se fue expandiendo y reforzando la perspectiva europea de la realidad, junto a la de su sociedad. En ella, ocupaban</w:t>
      </w:r>
      <w:r w:rsidR="008F2CBD">
        <w:rPr>
          <w:rFonts w:ascii="Times New Roman" w:hAnsi="Times New Roman" w:cs="Times New Roman"/>
          <w:sz w:val="24"/>
          <w:szCs w:val="24"/>
        </w:rPr>
        <w:t xml:space="preserve"> una posición muy mala</w:t>
      </w:r>
      <w:r>
        <w:rPr>
          <w:rFonts w:ascii="Times New Roman" w:hAnsi="Times New Roman" w:cs="Times New Roman"/>
          <w:sz w:val="24"/>
          <w:szCs w:val="24"/>
        </w:rPr>
        <w:t xml:space="preserve"> las minorías dobles: las mujeres negras; de hecho, las esclavas negras fueron consideradas como conformantes de la naturaleza misma.</w:t>
      </w:r>
      <w:r w:rsidR="005A508D">
        <w:rPr>
          <w:rFonts w:ascii="Times New Roman" w:hAnsi="Times New Roman" w:cs="Times New Roman"/>
          <w:sz w:val="24"/>
          <w:szCs w:val="24"/>
        </w:rPr>
        <w:t xml:space="preserve"> </w:t>
      </w:r>
    </w:p>
    <w:p w14:paraId="5495FB15" w14:textId="2949D249" w:rsidR="00B03E3E" w:rsidRDefault="005A4952" w:rsidP="00B03E3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Respuestas en e</w:t>
      </w:r>
      <w:r w:rsidR="008F2CBD">
        <w:rPr>
          <w:rFonts w:ascii="Times New Roman" w:hAnsi="Times New Roman" w:cs="Times New Roman"/>
          <w:b/>
          <w:bCs/>
          <w:sz w:val="24"/>
          <w:szCs w:val="24"/>
        </w:rPr>
        <w:t>ste marco</w:t>
      </w:r>
    </w:p>
    <w:p w14:paraId="12573A71" w14:textId="34B549CA" w:rsidR="00210C33" w:rsidRDefault="00B03E3E" w:rsidP="00B03E3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5058BF">
        <w:rPr>
          <w:rFonts w:ascii="Times New Roman" w:hAnsi="Times New Roman" w:cs="Times New Roman"/>
          <w:sz w:val="24"/>
          <w:szCs w:val="24"/>
        </w:rPr>
        <w:t>En definitiva, las concepciones del pasado que alguna vez fue presente</w:t>
      </w:r>
      <w:r>
        <w:rPr>
          <w:rFonts w:ascii="Times New Roman" w:hAnsi="Times New Roman" w:cs="Times New Roman"/>
          <w:sz w:val="24"/>
          <w:szCs w:val="24"/>
        </w:rPr>
        <w:t xml:space="preserve"> han </w:t>
      </w:r>
      <w:r w:rsidR="00680C2A">
        <w:rPr>
          <w:rFonts w:ascii="Times New Roman" w:hAnsi="Times New Roman" w:cs="Times New Roman"/>
          <w:sz w:val="24"/>
          <w:szCs w:val="24"/>
        </w:rPr>
        <w:t>configurado</w:t>
      </w:r>
      <w:r>
        <w:rPr>
          <w:rFonts w:ascii="Times New Roman" w:hAnsi="Times New Roman" w:cs="Times New Roman"/>
          <w:sz w:val="24"/>
          <w:szCs w:val="24"/>
        </w:rPr>
        <w:t xml:space="preserve"> las estructuras culturales y sociales que hoy enmarcan nuestras</w:t>
      </w:r>
      <w:r w:rsidR="00B10899">
        <w:rPr>
          <w:rFonts w:ascii="Times New Roman" w:hAnsi="Times New Roman" w:cs="Times New Roman"/>
          <w:sz w:val="24"/>
          <w:szCs w:val="24"/>
        </w:rPr>
        <w:t xml:space="preserve"> vidas.</w:t>
      </w:r>
      <w:r>
        <w:rPr>
          <w:rFonts w:ascii="Times New Roman" w:hAnsi="Times New Roman" w:cs="Times New Roman"/>
          <w:sz w:val="24"/>
          <w:szCs w:val="24"/>
        </w:rPr>
        <w:t xml:space="preserve"> </w:t>
      </w:r>
      <w:r w:rsidR="005058BF">
        <w:rPr>
          <w:rFonts w:ascii="Times New Roman" w:hAnsi="Times New Roman" w:cs="Times New Roman"/>
          <w:sz w:val="24"/>
          <w:szCs w:val="24"/>
        </w:rPr>
        <w:t>En la organización de estos entramados, como en todos los que han existido, ha sido necesari</w:t>
      </w:r>
      <w:r w:rsidR="00223770">
        <w:rPr>
          <w:rFonts w:ascii="Times New Roman" w:hAnsi="Times New Roman" w:cs="Times New Roman"/>
          <w:sz w:val="24"/>
          <w:szCs w:val="24"/>
        </w:rPr>
        <w:t>a</w:t>
      </w:r>
      <w:r w:rsidR="005058BF">
        <w:rPr>
          <w:rFonts w:ascii="Times New Roman" w:hAnsi="Times New Roman" w:cs="Times New Roman"/>
          <w:sz w:val="24"/>
          <w:szCs w:val="24"/>
        </w:rPr>
        <w:t xml:space="preserve"> la </w:t>
      </w:r>
      <w:r w:rsidR="00223770">
        <w:rPr>
          <w:rFonts w:ascii="Times New Roman" w:hAnsi="Times New Roman" w:cs="Times New Roman"/>
          <w:sz w:val="24"/>
          <w:szCs w:val="24"/>
        </w:rPr>
        <w:t xml:space="preserve">intervención de los espacios físicos. Por eso vemos por lo general distintos baños (para mujeres y para </w:t>
      </w:r>
      <w:r w:rsidR="00F603E5">
        <w:rPr>
          <w:rFonts w:ascii="Times New Roman" w:hAnsi="Times New Roman" w:cs="Times New Roman"/>
          <w:sz w:val="24"/>
          <w:szCs w:val="24"/>
        </w:rPr>
        <w:t>varones</w:t>
      </w:r>
      <w:r w:rsidR="00223770">
        <w:rPr>
          <w:rFonts w:ascii="Times New Roman" w:hAnsi="Times New Roman" w:cs="Times New Roman"/>
          <w:sz w:val="24"/>
          <w:szCs w:val="24"/>
        </w:rPr>
        <w:t xml:space="preserve">) en determinados establecimientos, como pueden </w:t>
      </w:r>
      <w:r w:rsidR="00141597">
        <w:rPr>
          <w:rFonts w:ascii="Times New Roman" w:hAnsi="Times New Roman" w:cs="Times New Roman"/>
          <w:sz w:val="24"/>
          <w:szCs w:val="24"/>
        </w:rPr>
        <w:t xml:space="preserve">ser los educativos que se encuentran de cierto modo organizados. Precisamente en estos aparatos se </w:t>
      </w:r>
      <w:r w:rsidR="00210C33">
        <w:rPr>
          <w:rFonts w:ascii="Times New Roman" w:hAnsi="Times New Roman" w:cs="Times New Roman"/>
          <w:sz w:val="24"/>
          <w:szCs w:val="24"/>
        </w:rPr>
        <w:t>moldean los anteojos de cada persona para transformarlas en portadores de la visión correcta, del imaginario compartido, a través de los lentes del conocimiento</w:t>
      </w:r>
      <w:r w:rsidR="00141597">
        <w:rPr>
          <w:rFonts w:ascii="Times New Roman" w:hAnsi="Times New Roman" w:cs="Times New Roman"/>
          <w:sz w:val="24"/>
          <w:szCs w:val="24"/>
        </w:rPr>
        <w:t>.</w:t>
      </w:r>
    </w:p>
    <w:p w14:paraId="32C34359" w14:textId="3209CF7D" w:rsidR="00B03E3E" w:rsidRDefault="002B747F" w:rsidP="00210C33">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Con este escenario planteado, las formas de lucha que han de </w:t>
      </w:r>
      <w:r w:rsidR="00CF403E">
        <w:rPr>
          <w:rFonts w:ascii="Times New Roman" w:hAnsi="Times New Roman" w:cs="Times New Roman"/>
          <w:sz w:val="24"/>
          <w:szCs w:val="24"/>
        </w:rPr>
        <w:t>crease</w:t>
      </w:r>
      <w:r>
        <w:rPr>
          <w:rFonts w:ascii="Times New Roman" w:hAnsi="Times New Roman" w:cs="Times New Roman"/>
          <w:sz w:val="24"/>
          <w:szCs w:val="24"/>
        </w:rPr>
        <w:t xml:space="preserve"> están por él delimitado</w:t>
      </w:r>
      <w:r w:rsidR="00DC2714">
        <w:rPr>
          <w:rFonts w:ascii="Times New Roman" w:hAnsi="Times New Roman" w:cs="Times New Roman"/>
          <w:sz w:val="24"/>
          <w:szCs w:val="24"/>
        </w:rPr>
        <w:t xml:space="preserve">, y se han desarrollado </w:t>
      </w:r>
      <w:r w:rsidR="00C97802">
        <w:rPr>
          <w:rFonts w:ascii="Times New Roman" w:hAnsi="Times New Roman" w:cs="Times New Roman"/>
          <w:sz w:val="24"/>
          <w:szCs w:val="24"/>
        </w:rPr>
        <w:t>con cierto éxito</w:t>
      </w:r>
      <w:r w:rsidR="00DC2714">
        <w:rPr>
          <w:rFonts w:ascii="Times New Roman" w:hAnsi="Times New Roman" w:cs="Times New Roman"/>
          <w:sz w:val="24"/>
          <w:szCs w:val="24"/>
        </w:rPr>
        <w:t xml:space="preserve"> varias a lo largo de la historia</w:t>
      </w:r>
      <w:r w:rsidR="005A508D">
        <w:rPr>
          <w:rFonts w:ascii="Times New Roman" w:hAnsi="Times New Roman" w:cs="Times New Roman"/>
          <w:sz w:val="24"/>
          <w:szCs w:val="24"/>
        </w:rPr>
        <w:t xml:space="preserve">, como </w:t>
      </w:r>
      <w:r w:rsidR="00C97802">
        <w:rPr>
          <w:rFonts w:ascii="Times New Roman" w:hAnsi="Times New Roman" w:cs="Times New Roman"/>
          <w:sz w:val="24"/>
          <w:szCs w:val="24"/>
        </w:rPr>
        <w:t xml:space="preserve">el llevado a cabo por el derecho al voto de la mujer o el </w:t>
      </w:r>
      <w:r w:rsidR="00886E16">
        <w:rPr>
          <w:rFonts w:ascii="Times New Roman" w:hAnsi="Times New Roman" w:cs="Times New Roman"/>
          <w:sz w:val="24"/>
          <w:szCs w:val="24"/>
        </w:rPr>
        <w:t>puesto en marcha</w:t>
      </w:r>
      <w:r w:rsidR="00C97802">
        <w:rPr>
          <w:rFonts w:ascii="Times New Roman" w:hAnsi="Times New Roman" w:cs="Times New Roman"/>
          <w:sz w:val="24"/>
          <w:szCs w:val="24"/>
        </w:rPr>
        <w:t xml:space="preserve"> en favor de los derechos de la población negra. </w:t>
      </w:r>
      <w:r w:rsidR="008667A0">
        <w:rPr>
          <w:rFonts w:ascii="Times New Roman" w:hAnsi="Times New Roman" w:cs="Times New Roman"/>
          <w:sz w:val="24"/>
          <w:szCs w:val="24"/>
        </w:rPr>
        <w:t>Las luchas continúan y sugieren, después de todo,</w:t>
      </w:r>
      <w:r w:rsidR="005058BF">
        <w:rPr>
          <w:rFonts w:ascii="Times New Roman" w:hAnsi="Times New Roman" w:cs="Times New Roman"/>
          <w:sz w:val="24"/>
          <w:szCs w:val="24"/>
        </w:rPr>
        <w:t xml:space="preserve"> modificar las condiciones con las que vivimos. </w:t>
      </w:r>
      <w:r w:rsidR="00210C33">
        <w:rPr>
          <w:rFonts w:ascii="Times New Roman" w:hAnsi="Times New Roman" w:cs="Times New Roman"/>
          <w:sz w:val="24"/>
          <w:szCs w:val="24"/>
        </w:rPr>
        <w:t>Los límites de las perspectivas mayoritarias podrían estar siendo amenazadas</w:t>
      </w:r>
      <w:r w:rsidR="00DB1729">
        <w:rPr>
          <w:rFonts w:ascii="Times New Roman" w:hAnsi="Times New Roman" w:cs="Times New Roman"/>
          <w:sz w:val="24"/>
          <w:szCs w:val="24"/>
        </w:rPr>
        <w:t>, y para ello resulta menester un impacto en lo tangible, como de lo que podría tratarse la eliminación de baños para distintos géneros, o la creación de</w:t>
      </w:r>
      <w:r w:rsidR="00F6295D">
        <w:rPr>
          <w:rFonts w:ascii="Times New Roman" w:hAnsi="Times New Roman" w:cs="Times New Roman"/>
          <w:sz w:val="24"/>
          <w:szCs w:val="24"/>
        </w:rPr>
        <w:t xml:space="preserve"> inéditos para otros géneros que no cuenten con el reconocimiento </w:t>
      </w:r>
      <w:r w:rsidR="00680C2A">
        <w:rPr>
          <w:rFonts w:ascii="Times New Roman" w:hAnsi="Times New Roman" w:cs="Times New Roman"/>
          <w:sz w:val="24"/>
          <w:szCs w:val="24"/>
        </w:rPr>
        <w:t xml:space="preserve">del que gozan </w:t>
      </w:r>
      <w:r w:rsidR="00F6295D">
        <w:rPr>
          <w:rFonts w:ascii="Times New Roman" w:hAnsi="Times New Roman" w:cs="Times New Roman"/>
          <w:sz w:val="24"/>
          <w:szCs w:val="24"/>
        </w:rPr>
        <w:t xml:space="preserve">los primeros y hegemónicos. </w:t>
      </w:r>
    </w:p>
    <w:p w14:paraId="27AEC187" w14:textId="027A4FEE" w:rsidR="00AB58FD" w:rsidRDefault="00AB58FD" w:rsidP="00210C33">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Si insistimos en este ejemplo, podemos </w:t>
      </w:r>
      <w:r w:rsidR="00886E16">
        <w:rPr>
          <w:rFonts w:ascii="Times New Roman" w:hAnsi="Times New Roman" w:cs="Times New Roman"/>
          <w:sz w:val="24"/>
          <w:szCs w:val="24"/>
        </w:rPr>
        <w:t>alcanzar mayor profundidad</w:t>
      </w:r>
      <w:r w:rsidR="00307FDF">
        <w:rPr>
          <w:rFonts w:ascii="Times New Roman" w:hAnsi="Times New Roman" w:cs="Times New Roman"/>
          <w:sz w:val="24"/>
          <w:szCs w:val="24"/>
        </w:rPr>
        <w:t>: la variación en la disposición de los baños, suponiendo que llegase lejos, debería verse reflejada físicamente en establecimientos como los educativos, donde es posible encontrar una nueva cuestión: ¿</w:t>
      </w:r>
      <w:r w:rsidR="00D21DF8">
        <w:rPr>
          <w:rFonts w:ascii="Times New Roman" w:hAnsi="Times New Roman" w:cs="Times New Roman"/>
          <w:sz w:val="24"/>
          <w:szCs w:val="24"/>
        </w:rPr>
        <w:t>Por qué se enseña tal cosa en lugar de aquella otra? O, más p</w:t>
      </w:r>
      <w:r w:rsidR="00886E16">
        <w:rPr>
          <w:rFonts w:ascii="Times New Roman" w:hAnsi="Times New Roman" w:cs="Times New Roman"/>
          <w:sz w:val="24"/>
          <w:szCs w:val="24"/>
        </w:rPr>
        <w:t xml:space="preserve">unzante </w:t>
      </w:r>
      <w:r w:rsidR="00D21DF8">
        <w:rPr>
          <w:rFonts w:ascii="Times New Roman" w:hAnsi="Times New Roman" w:cs="Times New Roman"/>
          <w:sz w:val="24"/>
          <w:szCs w:val="24"/>
        </w:rPr>
        <w:t>aún, ¿qué es el conocimiento?</w:t>
      </w:r>
    </w:p>
    <w:p w14:paraId="2CA2CEAF" w14:textId="32591E06" w:rsidR="00BA4D4B" w:rsidRPr="00BA4D4B" w:rsidRDefault="00BA4D4B" w:rsidP="00BA4D4B">
      <w:pPr>
        <w:spacing w:line="360" w:lineRule="auto"/>
        <w:jc w:val="both"/>
        <w:rPr>
          <w:rFonts w:ascii="Times New Roman" w:hAnsi="Times New Roman" w:cs="Times New Roman"/>
          <w:b/>
          <w:bCs/>
          <w:sz w:val="24"/>
          <w:szCs w:val="24"/>
        </w:rPr>
      </w:pPr>
      <w:r w:rsidRPr="00BA4D4B">
        <w:rPr>
          <w:rFonts w:ascii="Times New Roman" w:hAnsi="Times New Roman" w:cs="Times New Roman"/>
          <w:b/>
          <w:bCs/>
          <w:sz w:val="24"/>
          <w:szCs w:val="24"/>
        </w:rPr>
        <w:t>Nietzsche</w:t>
      </w:r>
      <w:r>
        <w:rPr>
          <w:rFonts w:ascii="Times New Roman" w:hAnsi="Times New Roman" w:cs="Times New Roman"/>
          <w:b/>
          <w:bCs/>
          <w:sz w:val="24"/>
          <w:szCs w:val="24"/>
        </w:rPr>
        <w:t>, una cuestión que ¿no se continuó?</w:t>
      </w:r>
    </w:p>
    <w:p w14:paraId="7CDFD2B5" w14:textId="17674A46" w:rsidR="00BA4D4B" w:rsidRPr="00BA4D4B" w:rsidRDefault="00BA4D4B" w:rsidP="00BA4D4B">
      <w:pPr>
        <w:spacing w:line="360" w:lineRule="auto"/>
        <w:ind w:firstLine="708"/>
        <w:jc w:val="both"/>
        <w:rPr>
          <w:rFonts w:ascii="Times New Roman" w:hAnsi="Times New Roman" w:cs="Times New Roman"/>
          <w:sz w:val="24"/>
          <w:szCs w:val="24"/>
        </w:rPr>
      </w:pPr>
      <w:r w:rsidRPr="00BA4D4B">
        <w:rPr>
          <w:rFonts w:ascii="Times New Roman" w:hAnsi="Times New Roman" w:cs="Times New Roman"/>
          <w:sz w:val="24"/>
          <w:szCs w:val="24"/>
        </w:rPr>
        <w:t>En el texto</w:t>
      </w:r>
      <w:r w:rsidR="008C6609">
        <w:rPr>
          <w:rFonts w:ascii="Times New Roman" w:hAnsi="Times New Roman" w:cs="Times New Roman"/>
          <w:sz w:val="24"/>
          <w:szCs w:val="24"/>
        </w:rPr>
        <w:t xml:space="preserve"> </w:t>
      </w:r>
      <w:r w:rsidR="008C6609" w:rsidRPr="00B10899">
        <w:rPr>
          <w:rFonts w:ascii="Times New Roman" w:hAnsi="Times New Roman" w:cs="Times New Roman"/>
          <w:i/>
          <w:iCs/>
          <w:sz w:val="24"/>
          <w:szCs w:val="24"/>
        </w:rPr>
        <w:t>Escritos de una lesbiana oscura: reflexiones críticas sobre el feminismo y la política de identidad en América Latina</w:t>
      </w:r>
      <w:r w:rsidRPr="00BA4D4B">
        <w:rPr>
          <w:rFonts w:ascii="Times New Roman" w:hAnsi="Times New Roman" w:cs="Times New Roman"/>
          <w:sz w:val="24"/>
          <w:szCs w:val="24"/>
        </w:rPr>
        <w:t xml:space="preserve">, </w:t>
      </w:r>
      <w:proofErr w:type="spellStart"/>
      <w:r w:rsidRPr="00BA4D4B">
        <w:rPr>
          <w:rFonts w:ascii="Times New Roman" w:hAnsi="Times New Roman" w:cs="Times New Roman"/>
          <w:sz w:val="24"/>
          <w:szCs w:val="24"/>
        </w:rPr>
        <w:t>Yuderk</w:t>
      </w:r>
      <w:r w:rsidR="00054E9E">
        <w:rPr>
          <w:rFonts w:ascii="Times New Roman" w:hAnsi="Times New Roman" w:cs="Times New Roman"/>
          <w:sz w:val="24"/>
          <w:szCs w:val="24"/>
        </w:rPr>
        <w:t>y</w:t>
      </w:r>
      <w:r w:rsidRPr="00BA4D4B">
        <w:rPr>
          <w:rFonts w:ascii="Times New Roman" w:hAnsi="Times New Roman" w:cs="Times New Roman"/>
          <w:sz w:val="24"/>
          <w:szCs w:val="24"/>
        </w:rPr>
        <w:t>s</w:t>
      </w:r>
      <w:proofErr w:type="spellEnd"/>
      <w:r w:rsidRPr="00BA4D4B">
        <w:rPr>
          <w:rFonts w:ascii="Times New Roman" w:hAnsi="Times New Roman" w:cs="Times New Roman"/>
          <w:sz w:val="24"/>
          <w:szCs w:val="24"/>
        </w:rPr>
        <w:t xml:space="preserve"> Espinosa </w:t>
      </w:r>
      <w:proofErr w:type="spellStart"/>
      <w:r w:rsidRPr="00BA4D4B">
        <w:rPr>
          <w:rFonts w:ascii="Times New Roman" w:hAnsi="Times New Roman" w:cs="Times New Roman"/>
          <w:sz w:val="24"/>
          <w:szCs w:val="24"/>
        </w:rPr>
        <w:t>Miñoso</w:t>
      </w:r>
      <w:proofErr w:type="spellEnd"/>
      <w:r w:rsidRPr="00BA4D4B">
        <w:rPr>
          <w:rFonts w:ascii="Times New Roman" w:hAnsi="Times New Roman" w:cs="Times New Roman"/>
          <w:sz w:val="24"/>
          <w:szCs w:val="24"/>
        </w:rPr>
        <w:t xml:space="preserve"> explica la gran importancia de la identidad en los movimientos sociales, los que a ellos le dan fuerza y unidad. Al hablar de los impulsados por las minorías, aclara que ciertamente lo que las une es su condición de excluidas. Esta característica forma parte de la identidad de estas, identidad que no es natural ni estable. Incluso las diferencias artificiales que hoy sirven para fortalecer a algunos grupos han sido producid</w:t>
      </w:r>
      <w:r w:rsidR="009543F7">
        <w:rPr>
          <w:rFonts w:ascii="Times New Roman" w:hAnsi="Times New Roman" w:cs="Times New Roman"/>
          <w:sz w:val="24"/>
          <w:szCs w:val="24"/>
        </w:rPr>
        <w:t>a</w:t>
      </w:r>
      <w:r w:rsidRPr="00BA4D4B">
        <w:rPr>
          <w:rFonts w:ascii="Times New Roman" w:hAnsi="Times New Roman" w:cs="Times New Roman"/>
          <w:sz w:val="24"/>
          <w:szCs w:val="24"/>
        </w:rPr>
        <w:t>s por las subordinaciones, cuyo emblema es el estereotipo. En caso de estar apelando a uno de ellos, como lo es el sistema de diferenciación que ofrece el binarismo de género, solamente estaríamos reforzando la opresión que toma a esta como unidad de medida.</w:t>
      </w:r>
    </w:p>
    <w:p w14:paraId="31A3605E" w14:textId="1609FCCF" w:rsidR="00BA4D4B" w:rsidRPr="00BA4D4B" w:rsidRDefault="00BA4D4B" w:rsidP="00BA4D4B">
      <w:pPr>
        <w:spacing w:line="360" w:lineRule="auto"/>
        <w:jc w:val="both"/>
        <w:rPr>
          <w:rFonts w:ascii="Times New Roman" w:hAnsi="Times New Roman" w:cs="Times New Roman"/>
          <w:sz w:val="24"/>
          <w:szCs w:val="24"/>
        </w:rPr>
      </w:pPr>
      <w:r w:rsidRPr="00BA4D4B">
        <w:rPr>
          <w:rFonts w:ascii="Times New Roman" w:hAnsi="Times New Roman" w:cs="Times New Roman"/>
          <w:sz w:val="24"/>
          <w:szCs w:val="24"/>
        </w:rPr>
        <w:tab/>
        <w:t>Todas las disputas libradas en favor de la equidad parecen alzar una misma bandera, la de la deconstrucción. Es que resulta necesario eliminar todo andamiaje que caracterice a un grupo de personas, que lo diferenci</w:t>
      </w:r>
      <w:r w:rsidR="00A8471C">
        <w:rPr>
          <w:rFonts w:ascii="Times New Roman" w:hAnsi="Times New Roman" w:cs="Times New Roman"/>
          <w:sz w:val="24"/>
          <w:szCs w:val="24"/>
        </w:rPr>
        <w:t>e</w:t>
      </w:r>
      <w:r w:rsidRPr="00BA4D4B">
        <w:rPr>
          <w:rFonts w:ascii="Times New Roman" w:hAnsi="Times New Roman" w:cs="Times New Roman"/>
          <w:sz w:val="24"/>
          <w:szCs w:val="24"/>
        </w:rPr>
        <w:t xml:space="preserve"> en el peor de los sentidos, marginándolo, para lograr la igualdad. Una búsqueda por esa deconstrucción llevada a su máxima potencia puede hacernos referencia a Nietzsche.</w:t>
      </w:r>
    </w:p>
    <w:p w14:paraId="63B4BE4D" w14:textId="6CAB83A4" w:rsidR="00BA4D4B" w:rsidRPr="00BA4D4B" w:rsidRDefault="00BA4D4B" w:rsidP="00BA4D4B">
      <w:pPr>
        <w:spacing w:line="360" w:lineRule="auto"/>
        <w:ind w:firstLine="708"/>
        <w:jc w:val="both"/>
        <w:rPr>
          <w:rFonts w:ascii="Times New Roman" w:hAnsi="Times New Roman" w:cs="Times New Roman"/>
          <w:sz w:val="24"/>
          <w:szCs w:val="24"/>
        </w:rPr>
      </w:pPr>
      <w:r w:rsidRPr="00BA4D4B">
        <w:rPr>
          <w:rFonts w:ascii="Times New Roman" w:hAnsi="Times New Roman" w:cs="Times New Roman"/>
          <w:sz w:val="24"/>
          <w:szCs w:val="24"/>
        </w:rPr>
        <w:t xml:space="preserve">En </w:t>
      </w:r>
      <w:r w:rsidRPr="009543F7">
        <w:rPr>
          <w:rFonts w:ascii="Times New Roman" w:hAnsi="Times New Roman" w:cs="Times New Roman"/>
          <w:i/>
          <w:iCs/>
          <w:sz w:val="24"/>
          <w:szCs w:val="24"/>
        </w:rPr>
        <w:t>Sobre verdad y mentira en sentido extramoral</w:t>
      </w:r>
      <w:r w:rsidRPr="00BA4D4B">
        <w:rPr>
          <w:rFonts w:ascii="Times New Roman" w:hAnsi="Times New Roman" w:cs="Times New Roman"/>
          <w:sz w:val="24"/>
          <w:szCs w:val="24"/>
        </w:rPr>
        <w:t>, el alemán cuestiona lo que creemos conocer</w:t>
      </w:r>
      <w:r w:rsidR="009543F7">
        <w:rPr>
          <w:rFonts w:ascii="Times New Roman" w:hAnsi="Times New Roman" w:cs="Times New Roman"/>
          <w:sz w:val="24"/>
          <w:szCs w:val="24"/>
        </w:rPr>
        <w:t>. D</w:t>
      </w:r>
      <w:r w:rsidRPr="00BA4D4B">
        <w:rPr>
          <w:rFonts w:ascii="Times New Roman" w:hAnsi="Times New Roman" w:cs="Times New Roman"/>
          <w:sz w:val="24"/>
          <w:szCs w:val="24"/>
        </w:rPr>
        <w:t xml:space="preserve">ice que de hecho el conocimiento en sí mismo es un invento humano, </w:t>
      </w:r>
      <w:r w:rsidRPr="00BA4D4B">
        <w:rPr>
          <w:rFonts w:ascii="Times New Roman" w:hAnsi="Times New Roman" w:cs="Times New Roman"/>
          <w:sz w:val="24"/>
          <w:szCs w:val="24"/>
        </w:rPr>
        <w:lastRenderedPageBreak/>
        <w:t>uno soberbio y, desde luego, falaz. Explica que el humano ha ido creando metáforas de lo que percib</w:t>
      </w:r>
      <w:r w:rsidR="009543F7">
        <w:rPr>
          <w:rFonts w:ascii="Times New Roman" w:hAnsi="Times New Roman" w:cs="Times New Roman"/>
          <w:sz w:val="24"/>
          <w:szCs w:val="24"/>
        </w:rPr>
        <w:t>e</w:t>
      </w:r>
      <w:r w:rsidRPr="00BA4D4B">
        <w:rPr>
          <w:rFonts w:ascii="Times New Roman" w:hAnsi="Times New Roman" w:cs="Times New Roman"/>
          <w:sz w:val="24"/>
          <w:szCs w:val="24"/>
        </w:rPr>
        <w:t xml:space="preserve">, algo que no conoce en sus esencias primitivas; y que el problema radica en habernos olvidado de que son metáforas lo que “conocemos”, no las cosas en sí mismas. Así es que llega a decir que la verdad es un ejército móvil de metáforas, una suma de relaciones humanas que, tras prolongado uso, parecen fijas, canónicas, obligatorias, a una población. </w:t>
      </w:r>
    </w:p>
    <w:p w14:paraId="27F58D1B" w14:textId="77777777" w:rsidR="00BA4D4B" w:rsidRPr="00BA4D4B" w:rsidRDefault="00BA4D4B" w:rsidP="00BA4D4B">
      <w:pPr>
        <w:spacing w:line="360" w:lineRule="auto"/>
        <w:jc w:val="both"/>
        <w:rPr>
          <w:rFonts w:ascii="Times New Roman" w:hAnsi="Times New Roman" w:cs="Times New Roman"/>
          <w:b/>
          <w:bCs/>
          <w:sz w:val="24"/>
          <w:szCs w:val="24"/>
        </w:rPr>
      </w:pPr>
      <w:r w:rsidRPr="00BA4D4B">
        <w:rPr>
          <w:rFonts w:ascii="Times New Roman" w:hAnsi="Times New Roman" w:cs="Times New Roman"/>
          <w:b/>
          <w:bCs/>
          <w:sz w:val="24"/>
          <w:szCs w:val="24"/>
        </w:rPr>
        <w:t>Conclusión</w:t>
      </w:r>
    </w:p>
    <w:p w14:paraId="12330553" w14:textId="28697074" w:rsidR="00BA4D4B" w:rsidRPr="00BA4D4B" w:rsidRDefault="00BA4D4B" w:rsidP="00BA4D4B">
      <w:pPr>
        <w:spacing w:line="360" w:lineRule="auto"/>
        <w:ind w:firstLine="708"/>
        <w:jc w:val="both"/>
        <w:rPr>
          <w:rFonts w:ascii="Times New Roman" w:hAnsi="Times New Roman" w:cs="Times New Roman"/>
          <w:sz w:val="24"/>
          <w:szCs w:val="24"/>
        </w:rPr>
      </w:pPr>
      <w:r w:rsidRPr="00BA4D4B">
        <w:rPr>
          <w:rFonts w:ascii="Times New Roman" w:hAnsi="Times New Roman" w:cs="Times New Roman"/>
          <w:sz w:val="24"/>
          <w:szCs w:val="24"/>
        </w:rPr>
        <w:t>Podría ser que tratando de deconstruir esos enunciados normativos que se ciñen a lo entendido como verdadero se llevan adelante las movilizaciones que buscan, en este contexto, lograr un mejor vivir. En el futuro, tal vez, dejemos de toparnos con baños para diferentes géneros; es más: de por sí, con baños -sean para el género que sean-; pues, además, quizá no existan infraestructuras en las que se comparta el famoso “conocimiento”. ¿Qué importaría eso a esa altura? ¿Quién sabe qué somos, cómo deberíamos actuar u organizarnos, cómo vivir, dónde, con quiénes? ¿Qué sabe la raza humana de sí misma? ¿Por qué sabría a</w:t>
      </w:r>
      <w:r w:rsidR="00A8471C">
        <w:rPr>
          <w:rFonts w:ascii="Times New Roman" w:hAnsi="Times New Roman" w:cs="Times New Roman"/>
          <w:sz w:val="24"/>
          <w:szCs w:val="24"/>
        </w:rPr>
        <w:t>ú</w:t>
      </w:r>
      <w:r w:rsidRPr="00BA4D4B">
        <w:rPr>
          <w:rFonts w:ascii="Times New Roman" w:hAnsi="Times New Roman" w:cs="Times New Roman"/>
          <w:sz w:val="24"/>
          <w:szCs w:val="24"/>
        </w:rPr>
        <w:t xml:space="preserve">n más de su alrededor? Sea como fuere, es probable que se trate de la misma asunción de cierta razón llegar a esa conclusión; estaríamos sabiendo que no sabemos. Pero, considerando lo dicho por Nietzsche -que el humano, en busca de la verdad, creó la más grande obra de ficción y por lo tanto se trata de un artista, de un creador más que de un conocedor-, no sería desacorde pensar la deconstrucción como una construcción; como una muestra de la cualidad de esta especie que señala Nietzsche. Esta creó una realidad y la sigue creando aun creyendo estar debilitándola. </w:t>
      </w:r>
    </w:p>
    <w:p w14:paraId="3E2022B0" w14:textId="7164C7AA" w:rsidR="00BA4D4B" w:rsidRDefault="00BA4D4B" w:rsidP="00BA4D4B">
      <w:pPr>
        <w:spacing w:line="360" w:lineRule="auto"/>
        <w:ind w:firstLine="708"/>
        <w:jc w:val="both"/>
        <w:rPr>
          <w:rFonts w:ascii="Times New Roman" w:hAnsi="Times New Roman" w:cs="Times New Roman"/>
          <w:sz w:val="24"/>
          <w:szCs w:val="24"/>
        </w:rPr>
      </w:pPr>
      <w:r w:rsidRPr="00BA4D4B">
        <w:rPr>
          <w:rFonts w:ascii="Times New Roman" w:hAnsi="Times New Roman" w:cs="Times New Roman"/>
          <w:sz w:val="24"/>
          <w:szCs w:val="24"/>
        </w:rPr>
        <w:t>Llegado este punto reflexivo, creo que podemos estar un poco más tranquilos y despreocupados sobre lo que hemos sido, hemos hecho, somos, hacemos, seremos y haremos. Los constructos que nos traen hasta aquí son esos como podrían haber sido otros; somos y actuamos afectados por ellos en cierta medida y en algún u otro sentido, y así lo haremos, contradiciendo nuestro pasado o nuestro eventual presente, durante mucho tiempo más, a la par que deformando (debilitando o consolidando) los conceptos que nos preceden.</w:t>
      </w:r>
      <w:r w:rsidR="009543F7">
        <w:rPr>
          <w:rFonts w:ascii="Times New Roman" w:hAnsi="Times New Roman" w:cs="Times New Roman"/>
          <w:sz w:val="24"/>
          <w:szCs w:val="24"/>
        </w:rPr>
        <w:t xml:space="preserve"> Después de todo, ¿qué sé yo?</w:t>
      </w:r>
    </w:p>
    <w:p w14:paraId="4F8221FA" w14:textId="7F4403CE" w:rsidR="00054E9E" w:rsidRDefault="00054E9E" w:rsidP="00BA4D4B">
      <w:pPr>
        <w:spacing w:line="360" w:lineRule="auto"/>
        <w:ind w:firstLine="708"/>
        <w:jc w:val="both"/>
        <w:rPr>
          <w:rFonts w:ascii="Times New Roman" w:hAnsi="Times New Roman" w:cs="Times New Roman"/>
          <w:sz w:val="24"/>
          <w:szCs w:val="24"/>
        </w:rPr>
      </w:pPr>
    </w:p>
    <w:p w14:paraId="6F52F224" w14:textId="77777777" w:rsidR="00650F68" w:rsidRDefault="00650F68" w:rsidP="00BA4D4B">
      <w:pPr>
        <w:spacing w:line="360" w:lineRule="auto"/>
        <w:ind w:firstLine="708"/>
        <w:jc w:val="both"/>
        <w:rPr>
          <w:rFonts w:ascii="Times New Roman" w:hAnsi="Times New Roman" w:cs="Times New Roman"/>
          <w:sz w:val="24"/>
          <w:szCs w:val="24"/>
        </w:rPr>
      </w:pPr>
    </w:p>
    <w:p w14:paraId="16627534" w14:textId="33732A49" w:rsidR="00054E9E" w:rsidRPr="00054E9E" w:rsidRDefault="00054E9E" w:rsidP="008E6372">
      <w:pPr>
        <w:spacing w:line="360" w:lineRule="auto"/>
        <w:jc w:val="center"/>
        <w:rPr>
          <w:rFonts w:ascii="Times New Roman" w:hAnsi="Times New Roman" w:cs="Times New Roman"/>
          <w:b/>
          <w:bCs/>
          <w:sz w:val="24"/>
          <w:szCs w:val="24"/>
        </w:rPr>
      </w:pPr>
      <w:r w:rsidRPr="00054E9E">
        <w:rPr>
          <w:rFonts w:ascii="Times New Roman" w:hAnsi="Times New Roman" w:cs="Times New Roman"/>
          <w:b/>
          <w:bCs/>
          <w:sz w:val="24"/>
          <w:szCs w:val="24"/>
        </w:rPr>
        <w:lastRenderedPageBreak/>
        <w:t>Bibliografía</w:t>
      </w:r>
    </w:p>
    <w:p w14:paraId="50331BA8" w14:textId="09612ACF" w:rsidR="008E6372" w:rsidRDefault="008E6372" w:rsidP="003B7A95">
      <w:pPr>
        <w:spacing w:line="360" w:lineRule="auto"/>
        <w:ind w:firstLine="708"/>
        <w:jc w:val="both"/>
        <w:rPr>
          <w:rFonts w:ascii="Times New Roman" w:hAnsi="Times New Roman" w:cs="Times New Roman"/>
          <w:sz w:val="24"/>
          <w:szCs w:val="24"/>
        </w:rPr>
      </w:pPr>
      <w:r w:rsidRPr="008E6372">
        <w:rPr>
          <w:rFonts w:ascii="Times New Roman" w:hAnsi="Times New Roman" w:cs="Times New Roman"/>
          <w:sz w:val="24"/>
          <w:szCs w:val="24"/>
        </w:rPr>
        <w:t>Descartes, R. (2004</w:t>
      </w:r>
      <w:r w:rsidRPr="008C6609">
        <w:rPr>
          <w:rFonts w:ascii="Times New Roman" w:hAnsi="Times New Roman" w:cs="Times New Roman"/>
          <w:i/>
          <w:iCs/>
          <w:sz w:val="24"/>
          <w:szCs w:val="24"/>
        </w:rPr>
        <w:t>). Discurso del método</w:t>
      </w:r>
      <w:r w:rsidRPr="008E6372">
        <w:rPr>
          <w:rFonts w:ascii="Times New Roman" w:hAnsi="Times New Roman" w:cs="Times New Roman"/>
          <w:sz w:val="24"/>
          <w:szCs w:val="24"/>
        </w:rPr>
        <w:t xml:space="preserve"> (1.a ed.). </w:t>
      </w:r>
      <w:proofErr w:type="spellStart"/>
      <w:r w:rsidRPr="008E6372">
        <w:rPr>
          <w:rFonts w:ascii="Times New Roman" w:hAnsi="Times New Roman" w:cs="Times New Roman"/>
          <w:sz w:val="24"/>
          <w:szCs w:val="24"/>
        </w:rPr>
        <w:t>Colihué</w:t>
      </w:r>
      <w:proofErr w:type="spellEnd"/>
      <w:r w:rsidRPr="008E6372">
        <w:rPr>
          <w:rFonts w:ascii="Times New Roman" w:hAnsi="Times New Roman" w:cs="Times New Roman"/>
          <w:sz w:val="24"/>
          <w:szCs w:val="24"/>
        </w:rPr>
        <w:t>.</w:t>
      </w:r>
    </w:p>
    <w:p w14:paraId="6FB40BD5" w14:textId="7F5BBE89" w:rsidR="008E6372" w:rsidRDefault="008E6372" w:rsidP="003B7A95">
      <w:pPr>
        <w:spacing w:line="360" w:lineRule="auto"/>
        <w:ind w:firstLine="708"/>
        <w:jc w:val="both"/>
        <w:rPr>
          <w:rFonts w:ascii="Times New Roman" w:hAnsi="Times New Roman" w:cs="Times New Roman"/>
          <w:sz w:val="24"/>
          <w:szCs w:val="24"/>
        </w:rPr>
      </w:pPr>
      <w:r w:rsidRPr="008E6372">
        <w:rPr>
          <w:rFonts w:ascii="Times New Roman" w:hAnsi="Times New Roman" w:cs="Times New Roman"/>
          <w:sz w:val="24"/>
          <w:szCs w:val="24"/>
        </w:rPr>
        <w:t xml:space="preserve">Espinosa </w:t>
      </w:r>
      <w:proofErr w:type="spellStart"/>
      <w:r w:rsidRPr="008E6372">
        <w:rPr>
          <w:rFonts w:ascii="Times New Roman" w:hAnsi="Times New Roman" w:cs="Times New Roman"/>
          <w:sz w:val="24"/>
          <w:szCs w:val="24"/>
        </w:rPr>
        <w:t>Miñoso</w:t>
      </w:r>
      <w:proofErr w:type="spellEnd"/>
      <w:r w:rsidRPr="008E6372">
        <w:rPr>
          <w:rFonts w:ascii="Times New Roman" w:hAnsi="Times New Roman" w:cs="Times New Roman"/>
          <w:sz w:val="24"/>
          <w:szCs w:val="24"/>
        </w:rPr>
        <w:t xml:space="preserve">, Y. (2006). </w:t>
      </w:r>
      <w:r w:rsidRPr="008C6609">
        <w:rPr>
          <w:rFonts w:ascii="Times New Roman" w:hAnsi="Times New Roman" w:cs="Times New Roman"/>
          <w:i/>
          <w:iCs/>
          <w:sz w:val="24"/>
          <w:szCs w:val="24"/>
        </w:rPr>
        <w:t>Escritos de una lesbiana oscura: reflexiones críticas sobre el feminismo y la política de identidad en América Latina</w:t>
      </w:r>
      <w:r w:rsidRPr="008E6372">
        <w:rPr>
          <w:rFonts w:ascii="Times New Roman" w:hAnsi="Times New Roman" w:cs="Times New Roman"/>
          <w:sz w:val="24"/>
          <w:szCs w:val="24"/>
        </w:rPr>
        <w:t xml:space="preserve">. en la frontera. </w:t>
      </w:r>
    </w:p>
    <w:p w14:paraId="06070B66" w14:textId="5B546853" w:rsidR="008E6372" w:rsidRDefault="008E6372" w:rsidP="003B7A95">
      <w:pPr>
        <w:spacing w:line="360" w:lineRule="auto"/>
        <w:ind w:firstLine="708"/>
        <w:jc w:val="both"/>
        <w:rPr>
          <w:rFonts w:ascii="Times New Roman" w:hAnsi="Times New Roman" w:cs="Times New Roman"/>
          <w:sz w:val="24"/>
          <w:szCs w:val="24"/>
        </w:rPr>
      </w:pPr>
      <w:r w:rsidRPr="008E6372">
        <w:rPr>
          <w:rFonts w:ascii="Times New Roman" w:hAnsi="Times New Roman" w:cs="Times New Roman"/>
          <w:sz w:val="24"/>
          <w:szCs w:val="24"/>
        </w:rPr>
        <w:t xml:space="preserve">Nietzsche, F., &amp; </w:t>
      </w:r>
      <w:proofErr w:type="spellStart"/>
      <w:r w:rsidRPr="008E6372">
        <w:rPr>
          <w:rFonts w:ascii="Times New Roman" w:hAnsi="Times New Roman" w:cs="Times New Roman"/>
          <w:sz w:val="24"/>
          <w:szCs w:val="24"/>
        </w:rPr>
        <w:t>Vaihinger</w:t>
      </w:r>
      <w:proofErr w:type="spellEnd"/>
      <w:r w:rsidRPr="008E6372">
        <w:rPr>
          <w:rFonts w:ascii="Times New Roman" w:hAnsi="Times New Roman" w:cs="Times New Roman"/>
          <w:sz w:val="24"/>
          <w:szCs w:val="24"/>
        </w:rPr>
        <w:t xml:space="preserve">, H. (2006). </w:t>
      </w:r>
      <w:r w:rsidRPr="008C6609">
        <w:rPr>
          <w:rFonts w:ascii="Times New Roman" w:hAnsi="Times New Roman" w:cs="Times New Roman"/>
          <w:i/>
          <w:iCs/>
          <w:sz w:val="24"/>
          <w:szCs w:val="24"/>
        </w:rPr>
        <w:t>Sobre verdad y mentira en sentido extramoral</w:t>
      </w:r>
      <w:r w:rsidRPr="008E6372">
        <w:rPr>
          <w:rFonts w:ascii="Times New Roman" w:hAnsi="Times New Roman" w:cs="Times New Roman"/>
          <w:sz w:val="24"/>
          <w:szCs w:val="24"/>
        </w:rPr>
        <w:t xml:space="preserve"> (4a.ed.). Madrid: Tecnos.</w:t>
      </w:r>
    </w:p>
    <w:p w14:paraId="17C3605E" w14:textId="012510ED" w:rsidR="00054E9E" w:rsidRDefault="00054E9E" w:rsidP="003B7A95">
      <w:pPr>
        <w:spacing w:line="360" w:lineRule="auto"/>
        <w:ind w:firstLine="708"/>
        <w:jc w:val="both"/>
        <w:rPr>
          <w:rFonts w:ascii="Times New Roman" w:hAnsi="Times New Roman" w:cs="Times New Roman"/>
          <w:sz w:val="24"/>
          <w:szCs w:val="24"/>
        </w:rPr>
      </w:pPr>
      <w:r w:rsidRPr="0002395B">
        <w:rPr>
          <w:rFonts w:ascii="Times New Roman" w:hAnsi="Times New Roman" w:cs="Times New Roman"/>
          <w:sz w:val="24"/>
          <w:szCs w:val="24"/>
        </w:rPr>
        <w:t xml:space="preserve">Quijano, </w:t>
      </w:r>
      <w:proofErr w:type="gramStart"/>
      <w:r w:rsidRPr="0002395B">
        <w:rPr>
          <w:rFonts w:ascii="Times New Roman" w:hAnsi="Times New Roman" w:cs="Times New Roman"/>
          <w:sz w:val="24"/>
          <w:szCs w:val="24"/>
        </w:rPr>
        <w:t>A..</w:t>
      </w:r>
      <w:proofErr w:type="gramEnd"/>
      <w:r w:rsidRPr="0002395B">
        <w:rPr>
          <w:rFonts w:ascii="Times New Roman" w:hAnsi="Times New Roman" w:cs="Times New Roman"/>
          <w:sz w:val="24"/>
          <w:szCs w:val="24"/>
        </w:rPr>
        <w:t xml:space="preserve"> (2000). </w:t>
      </w:r>
      <w:proofErr w:type="spellStart"/>
      <w:r w:rsidRPr="008C6609">
        <w:rPr>
          <w:rFonts w:ascii="Times New Roman" w:hAnsi="Times New Roman" w:cs="Times New Roman"/>
          <w:i/>
          <w:iCs/>
          <w:sz w:val="24"/>
          <w:szCs w:val="24"/>
        </w:rPr>
        <w:t>Colonialidad</w:t>
      </w:r>
      <w:proofErr w:type="spellEnd"/>
      <w:r w:rsidRPr="008C6609">
        <w:rPr>
          <w:rFonts w:ascii="Times New Roman" w:hAnsi="Times New Roman" w:cs="Times New Roman"/>
          <w:i/>
          <w:iCs/>
          <w:sz w:val="24"/>
          <w:szCs w:val="24"/>
        </w:rPr>
        <w:t xml:space="preserve"> del poder, eurocentrismo y América Latina</w:t>
      </w:r>
      <w:r w:rsidRPr="0002395B">
        <w:rPr>
          <w:rFonts w:ascii="Times New Roman" w:hAnsi="Times New Roman" w:cs="Times New Roman"/>
          <w:sz w:val="24"/>
          <w:szCs w:val="24"/>
        </w:rPr>
        <w:t xml:space="preserve">. En </w:t>
      </w:r>
      <w:r w:rsidRPr="008C6609">
        <w:rPr>
          <w:rFonts w:ascii="Times New Roman" w:hAnsi="Times New Roman" w:cs="Times New Roman"/>
          <w:i/>
          <w:iCs/>
          <w:sz w:val="24"/>
          <w:szCs w:val="24"/>
        </w:rPr>
        <w:t xml:space="preserve">La </w:t>
      </w:r>
      <w:proofErr w:type="spellStart"/>
      <w:r w:rsidRPr="008C6609">
        <w:rPr>
          <w:rFonts w:ascii="Times New Roman" w:hAnsi="Times New Roman" w:cs="Times New Roman"/>
          <w:i/>
          <w:iCs/>
          <w:sz w:val="24"/>
          <w:szCs w:val="24"/>
        </w:rPr>
        <w:t>colonialidad</w:t>
      </w:r>
      <w:proofErr w:type="spellEnd"/>
      <w:r w:rsidRPr="008C6609">
        <w:rPr>
          <w:rFonts w:ascii="Times New Roman" w:hAnsi="Times New Roman" w:cs="Times New Roman"/>
          <w:i/>
          <w:iCs/>
          <w:sz w:val="24"/>
          <w:szCs w:val="24"/>
        </w:rPr>
        <w:t xml:space="preserve"> del saber: eurocentrismo y ciencias sociales</w:t>
      </w:r>
      <w:r w:rsidRPr="0002395B">
        <w:rPr>
          <w:rFonts w:ascii="Times New Roman" w:hAnsi="Times New Roman" w:cs="Times New Roman"/>
          <w:sz w:val="24"/>
          <w:szCs w:val="24"/>
        </w:rPr>
        <w:t xml:space="preserve">. Perspectivas </w:t>
      </w:r>
      <w:proofErr w:type="gramStart"/>
      <w:r w:rsidRPr="0002395B">
        <w:rPr>
          <w:rFonts w:ascii="Times New Roman" w:hAnsi="Times New Roman" w:cs="Times New Roman"/>
          <w:sz w:val="24"/>
          <w:szCs w:val="24"/>
        </w:rPr>
        <w:t>latinoamericanas(</w:t>
      </w:r>
      <w:proofErr w:type="gramEnd"/>
      <w:r w:rsidRPr="0002395B">
        <w:rPr>
          <w:rFonts w:ascii="Times New Roman" w:hAnsi="Times New Roman" w:cs="Times New Roman"/>
          <w:sz w:val="24"/>
          <w:szCs w:val="24"/>
        </w:rPr>
        <w:t>pp. 122-151). Buenos Aires: CLACSO, Consejo Latinoamericano de Ciencias Sociales.</w:t>
      </w:r>
    </w:p>
    <w:p w14:paraId="7919058E" w14:textId="56DD329B" w:rsidR="00F21817" w:rsidRPr="00E01FA9" w:rsidRDefault="00F21817"/>
    <w:sectPr w:rsidR="00F21817" w:rsidRPr="00E01FA9" w:rsidSect="00490163">
      <w:headerReference w:type="default" r:id="rId8"/>
      <w:footerReference w:type="default" r:id="rId9"/>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32DD0" w14:textId="77777777" w:rsidR="00076027" w:rsidRDefault="00076027" w:rsidP="005C6003">
      <w:pPr>
        <w:spacing w:after="0" w:line="240" w:lineRule="auto"/>
      </w:pPr>
      <w:r>
        <w:separator/>
      </w:r>
    </w:p>
  </w:endnote>
  <w:endnote w:type="continuationSeparator" w:id="0">
    <w:p w14:paraId="538F9299" w14:textId="77777777" w:rsidR="00076027" w:rsidRDefault="00076027" w:rsidP="005C6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2620379"/>
      <w:docPartObj>
        <w:docPartGallery w:val="Page Numbers (Bottom of Page)"/>
        <w:docPartUnique/>
      </w:docPartObj>
    </w:sdtPr>
    <w:sdtContent>
      <w:p w14:paraId="0DE5A4FA" w14:textId="3D3463B0" w:rsidR="005C6003" w:rsidRDefault="005C6003">
        <w:pPr>
          <w:pStyle w:val="Piedepgina"/>
          <w:jc w:val="right"/>
        </w:pPr>
        <w:r>
          <w:fldChar w:fldCharType="begin"/>
        </w:r>
        <w:r>
          <w:instrText>PAGE   \* MERGEFORMAT</w:instrText>
        </w:r>
        <w:r>
          <w:fldChar w:fldCharType="separate"/>
        </w:r>
        <w:r>
          <w:rPr>
            <w:lang w:val="es-ES"/>
          </w:rPr>
          <w:t>2</w:t>
        </w:r>
        <w:r>
          <w:fldChar w:fldCharType="end"/>
        </w:r>
      </w:p>
    </w:sdtContent>
  </w:sdt>
  <w:p w14:paraId="258A4482" w14:textId="2AEE2A9D" w:rsidR="005C6003" w:rsidRDefault="005C600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24E11" w14:textId="77777777" w:rsidR="00076027" w:rsidRDefault="00076027" w:rsidP="005C6003">
      <w:pPr>
        <w:spacing w:after="0" w:line="240" w:lineRule="auto"/>
      </w:pPr>
      <w:r>
        <w:separator/>
      </w:r>
    </w:p>
  </w:footnote>
  <w:footnote w:type="continuationSeparator" w:id="0">
    <w:p w14:paraId="7C1DE80D" w14:textId="77777777" w:rsidR="00076027" w:rsidRDefault="00076027" w:rsidP="005C6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5415B" w14:textId="008902E6" w:rsidR="005C6003" w:rsidRDefault="005C6003">
    <w:pPr>
      <w:pStyle w:val="Encabezado"/>
    </w:pPr>
    <w:r>
      <w:t>¿Qué sé yo? – Alejandro Darío Tomás Ocampo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E86"/>
    <w:rsid w:val="0002395B"/>
    <w:rsid w:val="00037741"/>
    <w:rsid w:val="00054E9E"/>
    <w:rsid w:val="00076027"/>
    <w:rsid w:val="00141597"/>
    <w:rsid w:val="00201CA6"/>
    <w:rsid w:val="00210C33"/>
    <w:rsid w:val="00223770"/>
    <w:rsid w:val="00296030"/>
    <w:rsid w:val="002B747F"/>
    <w:rsid w:val="002C2EC8"/>
    <w:rsid w:val="002D51C3"/>
    <w:rsid w:val="002E5BE8"/>
    <w:rsid w:val="00307FDF"/>
    <w:rsid w:val="00324F6F"/>
    <w:rsid w:val="003A3F96"/>
    <w:rsid w:val="003B7A95"/>
    <w:rsid w:val="003F2617"/>
    <w:rsid w:val="0048063D"/>
    <w:rsid w:val="00490163"/>
    <w:rsid w:val="004B5348"/>
    <w:rsid w:val="004F3AA0"/>
    <w:rsid w:val="00503C42"/>
    <w:rsid w:val="005058BF"/>
    <w:rsid w:val="0051178D"/>
    <w:rsid w:val="00520202"/>
    <w:rsid w:val="00550E90"/>
    <w:rsid w:val="005844D5"/>
    <w:rsid w:val="005A4952"/>
    <w:rsid w:val="005A508D"/>
    <w:rsid w:val="005C6003"/>
    <w:rsid w:val="00650F68"/>
    <w:rsid w:val="00680C2A"/>
    <w:rsid w:val="00694C6F"/>
    <w:rsid w:val="00694FAF"/>
    <w:rsid w:val="006D1E86"/>
    <w:rsid w:val="006D4D9A"/>
    <w:rsid w:val="00795DF5"/>
    <w:rsid w:val="007A7EED"/>
    <w:rsid w:val="007B2A10"/>
    <w:rsid w:val="007C1812"/>
    <w:rsid w:val="00816BC3"/>
    <w:rsid w:val="00833CB2"/>
    <w:rsid w:val="00851A87"/>
    <w:rsid w:val="008667A0"/>
    <w:rsid w:val="00872627"/>
    <w:rsid w:val="00886E16"/>
    <w:rsid w:val="008C6609"/>
    <w:rsid w:val="008E6372"/>
    <w:rsid w:val="008F2CBD"/>
    <w:rsid w:val="008F466E"/>
    <w:rsid w:val="009201FC"/>
    <w:rsid w:val="00951E7E"/>
    <w:rsid w:val="009543F7"/>
    <w:rsid w:val="009D7578"/>
    <w:rsid w:val="00A35E79"/>
    <w:rsid w:val="00A46A3E"/>
    <w:rsid w:val="00A65E4E"/>
    <w:rsid w:val="00A8471C"/>
    <w:rsid w:val="00AB58FD"/>
    <w:rsid w:val="00AC18F3"/>
    <w:rsid w:val="00B03E3E"/>
    <w:rsid w:val="00B10899"/>
    <w:rsid w:val="00B10C83"/>
    <w:rsid w:val="00B22EBC"/>
    <w:rsid w:val="00B271C3"/>
    <w:rsid w:val="00B654CC"/>
    <w:rsid w:val="00B92D42"/>
    <w:rsid w:val="00BA4D4B"/>
    <w:rsid w:val="00BB14C1"/>
    <w:rsid w:val="00C245B1"/>
    <w:rsid w:val="00C36486"/>
    <w:rsid w:val="00C94B88"/>
    <w:rsid w:val="00C97802"/>
    <w:rsid w:val="00CE322C"/>
    <w:rsid w:val="00CE4928"/>
    <w:rsid w:val="00CF403E"/>
    <w:rsid w:val="00D21DF8"/>
    <w:rsid w:val="00D226A2"/>
    <w:rsid w:val="00DB1729"/>
    <w:rsid w:val="00DC2714"/>
    <w:rsid w:val="00DE0E22"/>
    <w:rsid w:val="00E01FA9"/>
    <w:rsid w:val="00E04B03"/>
    <w:rsid w:val="00E22049"/>
    <w:rsid w:val="00E46CD9"/>
    <w:rsid w:val="00E6644E"/>
    <w:rsid w:val="00ED6F4B"/>
    <w:rsid w:val="00F21817"/>
    <w:rsid w:val="00F33ED2"/>
    <w:rsid w:val="00F603E5"/>
    <w:rsid w:val="00F6295D"/>
    <w:rsid w:val="00F707E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24E1F"/>
  <w15:chartTrackingRefBased/>
  <w15:docId w15:val="{E0D0056C-1BF0-40F5-AE69-2B9FC82DC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90163"/>
    <w:pPr>
      <w:spacing w:after="0" w:line="240" w:lineRule="auto"/>
    </w:pPr>
    <w:rPr>
      <w:rFonts w:eastAsiaTheme="minorEastAsia"/>
      <w:lang w:eastAsia="es-AR"/>
    </w:rPr>
  </w:style>
  <w:style w:type="character" w:customStyle="1" w:styleId="SinespaciadoCar">
    <w:name w:val="Sin espaciado Car"/>
    <w:basedOn w:val="Fuentedeprrafopredeter"/>
    <w:link w:val="Sinespaciado"/>
    <w:uiPriority w:val="1"/>
    <w:rsid w:val="00490163"/>
    <w:rPr>
      <w:rFonts w:eastAsiaTheme="minorEastAsia"/>
      <w:lang w:eastAsia="es-AR"/>
    </w:rPr>
  </w:style>
  <w:style w:type="paragraph" w:styleId="Encabezado">
    <w:name w:val="header"/>
    <w:basedOn w:val="Normal"/>
    <w:link w:val="EncabezadoCar"/>
    <w:uiPriority w:val="99"/>
    <w:unhideWhenUsed/>
    <w:rsid w:val="005C600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C6003"/>
  </w:style>
  <w:style w:type="paragraph" w:styleId="Piedepgina">
    <w:name w:val="footer"/>
    <w:basedOn w:val="Normal"/>
    <w:link w:val="PiedepginaCar"/>
    <w:uiPriority w:val="99"/>
    <w:unhideWhenUsed/>
    <w:rsid w:val="005C600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C6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74910">
      <w:bodyDiv w:val="1"/>
      <w:marLeft w:val="0"/>
      <w:marRight w:val="0"/>
      <w:marTop w:val="0"/>
      <w:marBottom w:val="0"/>
      <w:divBdr>
        <w:top w:val="none" w:sz="0" w:space="0" w:color="auto"/>
        <w:left w:val="none" w:sz="0" w:space="0" w:color="auto"/>
        <w:bottom w:val="none" w:sz="0" w:space="0" w:color="auto"/>
        <w:right w:val="none" w:sz="0" w:space="0" w:color="auto"/>
      </w:divBdr>
    </w:div>
    <w:div w:id="307173502">
      <w:bodyDiv w:val="1"/>
      <w:marLeft w:val="0"/>
      <w:marRight w:val="0"/>
      <w:marTop w:val="0"/>
      <w:marBottom w:val="0"/>
      <w:divBdr>
        <w:top w:val="none" w:sz="0" w:space="0" w:color="auto"/>
        <w:left w:val="none" w:sz="0" w:space="0" w:color="auto"/>
        <w:bottom w:val="none" w:sz="0" w:space="0" w:color="auto"/>
        <w:right w:val="none" w:sz="0" w:space="0" w:color="auto"/>
      </w:divBdr>
    </w:div>
    <w:div w:id="772242091">
      <w:bodyDiv w:val="1"/>
      <w:marLeft w:val="0"/>
      <w:marRight w:val="0"/>
      <w:marTop w:val="0"/>
      <w:marBottom w:val="0"/>
      <w:divBdr>
        <w:top w:val="none" w:sz="0" w:space="0" w:color="auto"/>
        <w:left w:val="none" w:sz="0" w:space="0" w:color="auto"/>
        <w:bottom w:val="none" w:sz="0" w:space="0" w:color="auto"/>
        <w:right w:val="none" w:sz="0" w:space="0" w:color="auto"/>
      </w:divBdr>
    </w:div>
    <w:div w:id="120667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6. ° ESCCP – 2021</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600825-7851-4C0A-897D-EF3FDD075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2977</TotalTime>
  <Pages>6</Pages>
  <Words>1578</Words>
  <Characters>8682</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Filosofía</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¿QUÉ SÉ YO?</dc:title>
  <dc:subject/>
  <dc:creator>Alejandro Darío  Tomás Ocampo</dc:creator>
  <cp:keywords/>
  <dc:description/>
  <cp:lastModifiedBy>Darío Ocampo</cp:lastModifiedBy>
  <cp:revision>19</cp:revision>
  <dcterms:created xsi:type="dcterms:W3CDTF">2021-11-07T15:40:00Z</dcterms:created>
  <dcterms:modified xsi:type="dcterms:W3CDTF">2021-11-21T03:33:00Z</dcterms:modified>
</cp:coreProperties>
</file>